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C0C3" w14:textId="7FA779EC" w:rsidR="00763273" w:rsidRPr="00683A0F" w:rsidRDefault="00763273" w:rsidP="00683A0F">
      <w:pPr>
        <w:jc w:val="center"/>
        <w:rPr>
          <w:rFonts w:ascii="Baskerville" w:hAnsi="Baskerville"/>
          <w:szCs w:val="20"/>
        </w:rPr>
      </w:pPr>
      <w:proofErr w:type="gramStart"/>
      <w:r w:rsidRPr="00683A0F">
        <w:rPr>
          <w:rFonts w:ascii="Baskerville" w:hAnsi="Baskerville"/>
          <w:szCs w:val="20"/>
        </w:rPr>
        <w:t>CURRICULUM  VITAE</w:t>
      </w:r>
      <w:proofErr w:type="gramEnd"/>
      <w:r w:rsidRPr="00683A0F">
        <w:rPr>
          <w:rFonts w:ascii="Baskerville" w:hAnsi="Baskerville"/>
          <w:szCs w:val="20"/>
        </w:rPr>
        <w:t xml:space="preserve"> (</w:t>
      </w:r>
      <w:r w:rsidR="009F5556" w:rsidRPr="00683A0F">
        <w:rPr>
          <w:rFonts w:ascii="Baskerville" w:hAnsi="Baskerville"/>
          <w:szCs w:val="20"/>
        </w:rPr>
        <w:t>J</w:t>
      </w:r>
      <w:r w:rsidR="00D63A4B" w:rsidRPr="00683A0F">
        <w:rPr>
          <w:rFonts w:ascii="Baskerville" w:hAnsi="Baskerville"/>
          <w:szCs w:val="20"/>
        </w:rPr>
        <w:t>anuary</w:t>
      </w:r>
      <w:r w:rsidRPr="00683A0F">
        <w:rPr>
          <w:rFonts w:ascii="Baskerville" w:hAnsi="Baskerville"/>
          <w:szCs w:val="20"/>
        </w:rPr>
        <w:t xml:space="preserve"> 20</w:t>
      </w:r>
      <w:r w:rsidR="00D63A4B" w:rsidRPr="00683A0F">
        <w:rPr>
          <w:rFonts w:ascii="Baskerville" w:hAnsi="Baskerville"/>
          <w:szCs w:val="20"/>
        </w:rPr>
        <w:t>2</w:t>
      </w:r>
      <w:r w:rsidRPr="00683A0F">
        <w:rPr>
          <w:rFonts w:ascii="Baskerville" w:hAnsi="Baskerville"/>
          <w:szCs w:val="20"/>
        </w:rPr>
        <w:t>0)</w:t>
      </w:r>
    </w:p>
    <w:p w14:paraId="56FD4154" w14:textId="77777777" w:rsidR="0081107F" w:rsidRPr="00683A0F" w:rsidRDefault="0081107F" w:rsidP="00683A0F">
      <w:pPr>
        <w:jc w:val="center"/>
        <w:rPr>
          <w:rFonts w:ascii="Baskerville" w:hAnsi="Baskerville"/>
          <w:szCs w:val="20"/>
        </w:rPr>
      </w:pPr>
    </w:p>
    <w:p w14:paraId="046DF2B7" w14:textId="77777777" w:rsidR="00763273" w:rsidRPr="00683A0F" w:rsidRDefault="00763273" w:rsidP="00683A0F">
      <w:pPr>
        <w:rPr>
          <w:rFonts w:ascii="Baskerville" w:hAnsi="Baskerville"/>
          <w:szCs w:val="20"/>
        </w:rPr>
      </w:pPr>
    </w:p>
    <w:p w14:paraId="3081EE25" w14:textId="77777777" w:rsidR="005D2490" w:rsidRDefault="00763273" w:rsidP="00683A0F">
      <w:pPr>
        <w:tabs>
          <w:tab w:val="left" w:pos="-720"/>
        </w:tabs>
        <w:suppressAutoHyphens/>
        <w:rPr>
          <w:rFonts w:ascii="Baskerville" w:hAnsi="Baskerville"/>
          <w:szCs w:val="20"/>
        </w:rPr>
      </w:pPr>
      <w:r w:rsidRPr="00683A0F">
        <w:rPr>
          <w:rFonts w:ascii="Baskerville" w:hAnsi="Baskerville"/>
          <w:szCs w:val="20"/>
        </w:rPr>
        <w:t xml:space="preserve">Michael P. </w:t>
      </w:r>
      <w:proofErr w:type="spellStart"/>
      <w:r w:rsidRPr="00683A0F">
        <w:rPr>
          <w:rFonts w:ascii="Baskerville" w:hAnsi="Baskerville"/>
          <w:szCs w:val="20"/>
        </w:rPr>
        <w:t>Zirinsky</w:t>
      </w:r>
      <w:proofErr w:type="spellEnd"/>
      <w:r w:rsidR="005D2490">
        <w:rPr>
          <w:rFonts w:ascii="Baskerville" w:hAnsi="Baskerville"/>
          <w:szCs w:val="20"/>
        </w:rPr>
        <w:t xml:space="preserve"> (professor emeritus, Boise State University)</w:t>
      </w:r>
    </w:p>
    <w:p w14:paraId="6E6A9C42" w14:textId="77777777" w:rsidR="005D2490" w:rsidRDefault="00683A0F" w:rsidP="00683A0F">
      <w:pPr>
        <w:tabs>
          <w:tab w:val="left" w:pos="-720"/>
        </w:tabs>
        <w:suppressAutoHyphens/>
        <w:rPr>
          <w:rFonts w:ascii="Baskerville" w:hAnsi="Baskerville"/>
          <w:szCs w:val="20"/>
        </w:rPr>
      </w:pPr>
      <w:r w:rsidRPr="00683A0F">
        <w:rPr>
          <w:rFonts w:ascii="Baskerville" w:hAnsi="Baskerville"/>
          <w:szCs w:val="20"/>
        </w:rPr>
        <w:t>2731 Terrace Way</w:t>
      </w:r>
      <w:r>
        <w:rPr>
          <w:rFonts w:ascii="Baskerville" w:hAnsi="Baskerville"/>
          <w:szCs w:val="20"/>
        </w:rPr>
        <w:t xml:space="preserve">, </w:t>
      </w:r>
      <w:r w:rsidRPr="00683A0F">
        <w:rPr>
          <w:rFonts w:ascii="Baskerville" w:hAnsi="Baskerville"/>
          <w:szCs w:val="20"/>
        </w:rPr>
        <w:t>Boise, Idaho 83702</w:t>
      </w:r>
      <w:r w:rsidR="00262F4B">
        <w:rPr>
          <w:rFonts w:ascii="Baskerville" w:hAnsi="Baskerville"/>
          <w:szCs w:val="20"/>
        </w:rPr>
        <w:t xml:space="preserve">  </w:t>
      </w:r>
    </w:p>
    <w:p w14:paraId="00DE4296" w14:textId="77777777" w:rsidR="005D2490" w:rsidRDefault="00262F4B" w:rsidP="00683A0F">
      <w:pPr>
        <w:tabs>
          <w:tab w:val="left" w:pos="-720"/>
        </w:tabs>
        <w:suppressAutoHyphens/>
        <w:rPr>
          <w:rFonts w:ascii="Baskerville" w:hAnsi="Baskerville"/>
          <w:szCs w:val="20"/>
        </w:rPr>
      </w:pPr>
      <w:r w:rsidRPr="00683A0F">
        <w:rPr>
          <w:rFonts w:ascii="Baskerville" w:hAnsi="Baskerville"/>
          <w:szCs w:val="20"/>
        </w:rPr>
        <w:t>telephone: 208.869.3372</w:t>
      </w:r>
      <w:r>
        <w:rPr>
          <w:rFonts w:ascii="Baskerville" w:hAnsi="Baskerville"/>
          <w:szCs w:val="20"/>
        </w:rPr>
        <w:t xml:space="preserve">  </w:t>
      </w:r>
    </w:p>
    <w:p w14:paraId="090507B6" w14:textId="69AD23C5" w:rsidR="00763273" w:rsidRPr="00683A0F" w:rsidRDefault="00763273" w:rsidP="00683A0F">
      <w:pPr>
        <w:tabs>
          <w:tab w:val="left" w:pos="-720"/>
        </w:tabs>
        <w:suppressAutoHyphens/>
        <w:rPr>
          <w:rFonts w:ascii="Baskerville" w:hAnsi="Baskerville"/>
          <w:szCs w:val="20"/>
        </w:rPr>
      </w:pPr>
      <w:r w:rsidRPr="00683A0F">
        <w:rPr>
          <w:rFonts w:ascii="Baskerville" w:hAnsi="Baskerville"/>
          <w:szCs w:val="20"/>
        </w:rPr>
        <w:t>e-mail: mzirins@boisestate.edu</w:t>
      </w:r>
    </w:p>
    <w:p w14:paraId="6ECB85BF" w14:textId="32422E03" w:rsidR="00262F4B" w:rsidRDefault="00763273" w:rsidP="00683A0F">
      <w:pPr>
        <w:tabs>
          <w:tab w:val="left" w:pos="-720"/>
        </w:tabs>
        <w:suppressAutoHyphens/>
        <w:rPr>
          <w:rFonts w:ascii="Baskerville" w:hAnsi="Baskerville"/>
          <w:szCs w:val="20"/>
        </w:rPr>
      </w:pPr>
      <w:r w:rsidRPr="00683A0F">
        <w:rPr>
          <w:rFonts w:ascii="Baskerville" w:hAnsi="Baskerville"/>
          <w:szCs w:val="20"/>
        </w:rPr>
        <w:tab/>
      </w:r>
      <w:r w:rsidR="00D63A4B" w:rsidRPr="00683A0F">
        <w:rPr>
          <w:rFonts w:ascii="Baskerville" w:hAnsi="Baskerville"/>
          <w:szCs w:val="20"/>
        </w:rPr>
        <w:tab/>
      </w:r>
      <w:r w:rsidR="00D63A4B" w:rsidRPr="00683A0F">
        <w:rPr>
          <w:rFonts w:ascii="Baskerville" w:hAnsi="Baskerville"/>
          <w:szCs w:val="20"/>
        </w:rPr>
        <w:tab/>
      </w:r>
      <w:r w:rsidR="00D63A4B" w:rsidRPr="00683A0F">
        <w:rPr>
          <w:rFonts w:ascii="Baskerville" w:hAnsi="Baskerville"/>
          <w:szCs w:val="20"/>
        </w:rPr>
        <w:tab/>
      </w:r>
    </w:p>
    <w:p w14:paraId="6EB9C5CB" w14:textId="0837044E" w:rsidR="00763273" w:rsidRPr="00683A0F" w:rsidRDefault="00763273" w:rsidP="00683A0F">
      <w:pPr>
        <w:tabs>
          <w:tab w:val="left" w:pos="-720"/>
        </w:tabs>
        <w:suppressAutoHyphens/>
        <w:rPr>
          <w:rFonts w:ascii="Baskerville" w:hAnsi="Baskerville"/>
          <w:szCs w:val="20"/>
        </w:rPr>
      </w:pPr>
      <w:r w:rsidRPr="00683A0F">
        <w:rPr>
          <w:rFonts w:ascii="Baskerville" w:hAnsi="Baskerville"/>
          <w:szCs w:val="20"/>
        </w:rPr>
        <w:t>EDUCATION</w:t>
      </w:r>
    </w:p>
    <w:p w14:paraId="67E6015E" w14:textId="06D377F9" w:rsidR="00763273" w:rsidRPr="00683A0F" w:rsidRDefault="00763273" w:rsidP="00683A0F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Baskerville" w:hAnsi="Baskerville"/>
          <w:szCs w:val="20"/>
        </w:rPr>
      </w:pPr>
      <w:r w:rsidRPr="00683A0F">
        <w:rPr>
          <w:rFonts w:ascii="Baskerville" w:hAnsi="Baskerville"/>
          <w:szCs w:val="20"/>
        </w:rPr>
        <w:tab/>
        <w:t xml:space="preserve">The University of North </w:t>
      </w:r>
      <w:r w:rsidR="005D2490">
        <w:rPr>
          <w:rFonts w:ascii="Baskerville" w:hAnsi="Baskerville"/>
          <w:szCs w:val="20"/>
        </w:rPr>
        <w:t>Carolina (</w:t>
      </w:r>
      <w:r w:rsidR="005D2490" w:rsidRPr="00683A0F">
        <w:rPr>
          <w:rFonts w:ascii="Baskerville" w:hAnsi="Baskerville"/>
          <w:szCs w:val="20"/>
        </w:rPr>
        <w:t>Ph.D.</w:t>
      </w:r>
      <w:r w:rsidR="0012454C">
        <w:rPr>
          <w:rFonts w:ascii="Baskerville" w:hAnsi="Baskerville"/>
          <w:szCs w:val="20"/>
        </w:rPr>
        <w:t xml:space="preserve"> [modern European history]</w:t>
      </w:r>
      <w:r w:rsidR="005D2490" w:rsidRPr="00683A0F">
        <w:rPr>
          <w:rFonts w:ascii="Baskerville" w:hAnsi="Baskerville"/>
          <w:szCs w:val="20"/>
        </w:rPr>
        <w:t>, 1976</w:t>
      </w:r>
      <w:r w:rsidR="005D2490">
        <w:rPr>
          <w:rFonts w:ascii="Baskerville" w:hAnsi="Baskerville"/>
          <w:szCs w:val="20"/>
        </w:rPr>
        <w:t>)</w:t>
      </w:r>
    </w:p>
    <w:p w14:paraId="7DCF6077" w14:textId="59BC89F8" w:rsidR="00763273" w:rsidRPr="00683A0F" w:rsidRDefault="00763273" w:rsidP="00683A0F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Baskerville" w:hAnsi="Baskerville"/>
          <w:szCs w:val="20"/>
        </w:rPr>
      </w:pPr>
      <w:r w:rsidRPr="00683A0F">
        <w:rPr>
          <w:rFonts w:ascii="Baskerville" w:hAnsi="Baskerville"/>
          <w:szCs w:val="20"/>
        </w:rPr>
        <w:tab/>
        <w:t>The American University</w:t>
      </w:r>
      <w:r w:rsidR="005D2490">
        <w:rPr>
          <w:rFonts w:ascii="Baskerville" w:hAnsi="Baskerville"/>
          <w:szCs w:val="20"/>
        </w:rPr>
        <w:t xml:space="preserve"> (</w:t>
      </w:r>
      <w:r w:rsidR="005D2490" w:rsidRPr="00683A0F">
        <w:rPr>
          <w:rFonts w:ascii="Baskerville" w:hAnsi="Baskerville"/>
          <w:szCs w:val="20"/>
        </w:rPr>
        <w:t>M.A.</w:t>
      </w:r>
      <w:r w:rsidR="0012454C">
        <w:rPr>
          <w:rFonts w:ascii="Baskerville" w:hAnsi="Baskerville"/>
          <w:szCs w:val="20"/>
        </w:rPr>
        <w:t xml:space="preserve"> [international relations]</w:t>
      </w:r>
      <w:r w:rsidR="005D2490" w:rsidRPr="00683A0F">
        <w:rPr>
          <w:rFonts w:ascii="Baskerville" w:hAnsi="Baskerville"/>
          <w:szCs w:val="20"/>
        </w:rPr>
        <w:t>, 1968</w:t>
      </w:r>
      <w:r w:rsidR="005D2490">
        <w:rPr>
          <w:rFonts w:ascii="Baskerville" w:hAnsi="Baskerville"/>
          <w:szCs w:val="20"/>
        </w:rPr>
        <w:t>)</w:t>
      </w:r>
    </w:p>
    <w:p w14:paraId="17B4B5F6" w14:textId="3BEB7ABD" w:rsidR="00763273" w:rsidRPr="00683A0F" w:rsidRDefault="00763273" w:rsidP="00683A0F">
      <w:pPr>
        <w:tabs>
          <w:tab w:val="left" w:pos="-720"/>
        </w:tabs>
        <w:suppressAutoHyphens/>
        <w:rPr>
          <w:rFonts w:ascii="Baskerville" w:hAnsi="Baskerville"/>
          <w:szCs w:val="20"/>
        </w:rPr>
      </w:pPr>
      <w:r w:rsidRPr="00683A0F">
        <w:rPr>
          <w:rFonts w:ascii="Baskerville" w:hAnsi="Baskerville"/>
          <w:szCs w:val="20"/>
        </w:rPr>
        <w:tab/>
        <w:t>Oberlin College</w:t>
      </w:r>
      <w:r w:rsidR="005D2490">
        <w:rPr>
          <w:rFonts w:ascii="Baskerville" w:hAnsi="Baskerville"/>
          <w:szCs w:val="20"/>
        </w:rPr>
        <w:t xml:space="preserve"> (</w:t>
      </w:r>
      <w:r w:rsidR="005D2490" w:rsidRPr="00683A0F">
        <w:rPr>
          <w:rFonts w:ascii="Baskerville" w:hAnsi="Baskerville"/>
          <w:szCs w:val="20"/>
        </w:rPr>
        <w:t>A.B.</w:t>
      </w:r>
      <w:r w:rsidR="0012454C">
        <w:rPr>
          <w:rFonts w:ascii="Baskerville" w:hAnsi="Baskerville"/>
          <w:szCs w:val="20"/>
        </w:rPr>
        <w:t xml:space="preserve"> [government], 1964</w:t>
      </w:r>
      <w:r w:rsidR="005D2490">
        <w:rPr>
          <w:rFonts w:ascii="Baskerville" w:hAnsi="Baskerville"/>
          <w:szCs w:val="20"/>
        </w:rPr>
        <w:t>)</w:t>
      </w:r>
    </w:p>
    <w:p w14:paraId="0AB5543F" w14:textId="027DF3ED" w:rsidR="00763273" w:rsidRPr="00683A0F" w:rsidRDefault="00763273" w:rsidP="00683A0F">
      <w:pPr>
        <w:tabs>
          <w:tab w:val="left" w:pos="-720"/>
        </w:tabs>
        <w:suppressAutoHyphens/>
        <w:rPr>
          <w:rFonts w:ascii="Baskerville" w:hAnsi="Baskerville"/>
          <w:szCs w:val="20"/>
        </w:rPr>
      </w:pPr>
      <w:r w:rsidRPr="00683A0F">
        <w:rPr>
          <w:rFonts w:ascii="Baskerville" w:hAnsi="Baskerville"/>
          <w:szCs w:val="20"/>
        </w:rPr>
        <w:tab/>
        <w:t>Community School, Tehran, Iran</w:t>
      </w:r>
      <w:r w:rsidR="005D2490">
        <w:rPr>
          <w:rFonts w:ascii="Baskerville" w:hAnsi="Baskerville"/>
          <w:szCs w:val="20"/>
        </w:rPr>
        <w:t xml:space="preserve"> (</w:t>
      </w:r>
      <w:r w:rsidR="005D2490" w:rsidRPr="00683A0F">
        <w:rPr>
          <w:rFonts w:ascii="Baskerville" w:hAnsi="Baskerville"/>
          <w:szCs w:val="20"/>
        </w:rPr>
        <w:t>Diploma, 1960</w:t>
      </w:r>
      <w:r w:rsidR="005D2490">
        <w:rPr>
          <w:rFonts w:ascii="Baskerville" w:hAnsi="Baskerville"/>
          <w:szCs w:val="20"/>
        </w:rPr>
        <w:t>)</w:t>
      </w:r>
    </w:p>
    <w:p w14:paraId="696D9900" w14:textId="77777777" w:rsidR="00763273" w:rsidRPr="00683A0F" w:rsidRDefault="00763273" w:rsidP="00683A0F">
      <w:pPr>
        <w:rPr>
          <w:rFonts w:ascii="Baskerville" w:hAnsi="Baskerville"/>
          <w:szCs w:val="20"/>
        </w:rPr>
      </w:pPr>
    </w:p>
    <w:p w14:paraId="58093CCC" w14:textId="77777777" w:rsidR="0081107F" w:rsidRPr="00683A0F" w:rsidRDefault="0081107F" w:rsidP="00683A0F">
      <w:pPr>
        <w:pStyle w:val="TOAHeading"/>
        <w:widowControl/>
        <w:tabs>
          <w:tab w:val="clear" w:pos="9360"/>
          <w:tab w:val="left" w:pos="-720"/>
        </w:tabs>
        <w:rPr>
          <w:rFonts w:ascii="Baskerville" w:hAnsi="Baskerville"/>
        </w:rPr>
      </w:pPr>
    </w:p>
    <w:p w14:paraId="2C9383F8" w14:textId="609BE767" w:rsidR="00763273" w:rsidRPr="00683A0F" w:rsidRDefault="00763273" w:rsidP="00683A0F">
      <w:pPr>
        <w:pStyle w:val="TOAHeading"/>
        <w:widowControl/>
        <w:tabs>
          <w:tab w:val="clear" w:pos="9360"/>
          <w:tab w:val="left" w:pos="-720"/>
        </w:tabs>
        <w:rPr>
          <w:rFonts w:ascii="Baskerville" w:hAnsi="Baskerville"/>
        </w:rPr>
      </w:pPr>
      <w:r w:rsidRPr="00683A0F">
        <w:rPr>
          <w:rFonts w:ascii="Baskerville" w:hAnsi="Baskerville"/>
        </w:rPr>
        <w:t>ACADEMIC APPOINTMENTS</w:t>
      </w:r>
    </w:p>
    <w:p w14:paraId="0A4804D5" w14:textId="6D89DCAF" w:rsidR="00763273" w:rsidRPr="00683A0F" w:rsidRDefault="00763273" w:rsidP="005D2490">
      <w:pPr>
        <w:tabs>
          <w:tab w:val="left" w:pos="-720"/>
        </w:tabs>
        <w:suppressAutoHyphens/>
        <w:rPr>
          <w:rFonts w:ascii="Baskerville" w:hAnsi="Baskerville"/>
          <w:szCs w:val="20"/>
        </w:rPr>
      </w:pPr>
      <w:r w:rsidRPr="00683A0F">
        <w:rPr>
          <w:rFonts w:ascii="Baskerville" w:hAnsi="Baskerville"/>
          <w:szCs w:val="20"/>
        </w:rPr>
        <w:tab/>
        <w:t>Boise State University, 1973-</w:t>
      </w:r>
      <w:r w:rsidR="00683A0F" w:rsidRPr="00683A0F">
        <w:rPr>
          <w:rFonts w:ascii="Baskerville" w:hAnsi="Baskerville"/>
          <w:szCs w:val="20"/>
        </w:rPr>
        <w:t>present</w:t>
      </w:r>
      <w:r w:rsidR="0012454C">
        <w:rPr>
          <w:rFonts w:ascii="Baskerville" w:hAnsi="Baskerville"/>
          <w:szCs w:val="20"/>
        </w:rPr>
        <w:t xml:space="preserve"> (professor emeritus since 2012)</w:t>
      </w:r>
      <w:r w:rsidR="00683A0F" w:rsidRPr="00683A0F">
        <w:rPr>
          <w:rFonts w:ascii="Baskerville" w:hAnsi="Baskerville"/>
          <w:szCs w:val="20"/>
        </w:rPr>
        <w:t>.</w:t>
      </w:r>
    </w:p>
    <w:p w14:paraId="11677D4B" w14:textId="50FE407E" w:rsidR="00763273" w:rsidRPr="00683A0F" w:rsidRDefault="00763273" w:rsidP="005D2490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Baskerville" w:hAnsi="Baskerville"/>
          <w:szCs w:val="20"/>
        </w:rPr>
      </w:pPr>
      <w:r w:rsidRPr="00683A0F">
        <w:rPr>
          <w:rFonts w:ascii="Baskerville" w:hAnsi="Baskerville"/>
          <w:szCs w:val="20"/>
        </w:rPr>
        <w:tab/>
        <w:t>The University of North Carolina, 1967-1973.</w:t>
      </w:r>
    </w:p>
    <w:p w14:paraId="4A3E4F9B" w14:textId="44FCF159" w:rsidR="00763273" w:rsidRPr="00683A0F" w:rsidRDefault="00763273" w:rsidP="00683A0F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Baskerville" w:hAnsi="Baskerville"/>
          <w:szCs w:val="20"/>
        </w:rPr>
      </w:pPr>
      <w:r w:rsidRPr="00683A0F">
        <w:rPr>
          <w:rFonts w:ascii="Baskerville" w:hAnsi="Baskerville"/>
          <w:szCs w:val="20"/>
        </w:rPr>
        <w:tab/>
        <w:t>Randolph-Macon College, 1965-1967.</w:t>
      </w:r>
    </w:p>
    <w:p w14:paraId="5380D156" w14:textId="77777777" w:rsidR="00763273" w:rsidRPr="00683A0F" w:rsidRDefault="00763273" w:rsidP="00683A0F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Baskerville" w:hAnsi="Baskerville"/>
          <w:szCs w:val="20"/>
        </w:rPr>
      </w:pPr>
    </w:p>
    <w:p w14:paraId="5002A481" w14:textId="77777777" w:rsidR="0081107F" w:rsidRPr="00683A0F" w:rsidRDefault="0081107F" w:rsidP="00683A0F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Baskerville" w:hAnsi="Baskerville"/>
          <w:szCs w:val="20"/>
        </w:rPr>
      </w:pPr>
    </w:p>
    <w:p w14:paraId="0FEBBCE4" w14:textId="43BB8185" w:rsidR="00763273" w:rsidRPr="00683A0F" w:rsidRDefault="00763273" w:rsidP="00683A0F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Baskerville" w:hAnsi="Baskerville"/>
          <w:szCs w:val="20"/>
        </w:rPr>
      </w:pPr>
      <w:r w:rsidRPr="00683A0F">
        <w:rPr>
          <w:rFonts w:ascii="Baskerville" w:hAnsi="Baskerville"/>
          <w:szCs w:val="20"/>
        </w:rPr>
        <w:t>SELECTED PUBLISHED WORKS</w:t>
      </w:r>
    </w:p>
    <w:p w14:paraId="61BA38D7" w14:textId="77777777" w:rsidR="00E86895" w:rsidRPr="00683A0F" w:rsidRDefault="00D63A4B" w:rsidP="00683A0F">
      <w:pPr>
        <w:tabs>
          <w:tab w:val="left" w:pos="-720"/>
        </w:tabs>
        <w:suppressAutoHyphens/>
        <w:ind w:left="1440" w:hanging="720"/>
        <w:rPr>
          <w:rFonts w:ascii="Baskerville" w:hAnsi="Baskerville"/>
          <w:szCs w:val="20"/>
        </w:rPr>
      </w:pPr>
      <w:r w:rsidRPr="00683A0F">
        <w:rPr>
          <w:rFonts w:ascii="Baskerville" w:hAnsi="Baskerville"/>
          <w:szCs w:val="20"/>
        </w:rPr>
        <w:t xml:space="preserve"> </w:t>
      </w:r>
      <w:r w:rsidR="00E86895" w:rsidRPr="00683A0F">
        <w:rPr>
          <w:rFonts w:ascii="Baskerville" w:hAnsi="Baskerville"/>
          <w:szCs w:val="20"/>
        </w:rPr>
        <w:t xml:space="preserve">“Inculcate Tehran:  Opening a Dialogue of Civilizations in the Shadow of God and the Alborz,” </w:t>
      </w:r>
      <w:r w:rsidR="00E86895" w:rsidRPr="00683A0F">
        <w:rPr>
          <w:rFonts w:ascii="Baskerville" w:hAnsi="Baskerville"/>
          <w:i/>
          <w:szCs w:val="20"/>
        </w:rPr>
        <w:t>Iranian Studies</w:t>
      </w:r>
      <w:r w:rsidR="0081107F" w:rsidRPr="00683A0F">
        <w:rPr>
          <w:rFonts w:ascii="Baskerville" w:hAnsi="Baskerville"/>
          <w:iCs/>
          <w:szCs w:val="20"/>
        </w:rPr>
        <w:t xml:space="preserve"> (2011)</w:t>
      </w:r>
      <w:r w:rsidR="00E86895" w:rsidRPr="00683A0F">
        <w:rPr>
          <w:rFonts w:ascii="Baskerville" w:hAnsi="Baskerville"/>
          <w:iCs/>
          <w:szCs w:val="20"/>
        </w:rPr>
        <w:t>,</w:t>
      </w:r>
      <w:r w:rsidR="00E86895" w:rsidRPr="00683A0F">
        <w:rPr>
          <w:rFonts w:ascii="Baskerville" w:hAnsi="Baskerville"/>
          <w:szCs w:val="20"/>
        </w:rPr>
        <w:t xml:space="preserve"> </w:t>
      </w:r>
      <w:r w:rsidRPr="00683A0F">
        <w:rPr>
          <w:rFonts w:ascii="Baskerville" w:hAnsi="Baskerville"/>
          <w:szCs w:val="20"/>
        </w:rPr>
        <w:t>44: 5, 657-69.</w:t>
      </w:r>
    </w:p>
    <w:p w14:paraId="40236AEB" w14:textId="77777777" w:rsidR="00763273" w:rsidRPr="00683A0F" w:rsidRDefault="00D63A4B" w:rsidP="00683A0F">
      <w:pPr>
        <w:tabs>
          <w:tab w:val="left" w:pos="-720"/>
        </w:tabs>
        <w:suppressAutoHyphens/>
        <w:ind w:left="1440" w:hanging="720"/>
        <w:rPr>
          <w:rFonts w:ascii="Baskerville" w:hAnsi="Baskerville"/>
          <w:szCs w:val="20"/>
        </w:rPr>
      </w:pPr>
      <w:r w:rsidRPr="00683A0F">
        <w:rPr>
          <w:rFonts w:ascii="Baskerville" w:hAnsi="Baskerville"/>
          <w:szCs w:val="20"/>
        </w:rPr>
        <w:t xml:space="preserve"> </w:t>
      </w:r>
      <w:r w:rsidR="00763273" w:rsidRPr="00683A0F">
        <w:rPr>
          <w:rFonts w:ascii="Baskerville" w:hAnsi="Baskerville"/>
          <w:szCs w:val="20"/>
        </w:rPr>
        <w:t xml:space="preserve">“Dr. Jordan,” </w:t>
      </w:r>
      <w:proofErr w:type="spellStart"/>
      <w:r w:rsidR="00763273" w:rsidRPr="00683A0F">
        <w:rPr>
          <w:rFonts w:ascii="Baskerville" w:hAnsi="Baskerville"/>
          <w:i/>
          <w:szCs w:val="20"/>
        </w:rPr>
        <w:t>Encyclopaedia</w:t>
      </w:r>
      <w:proofErr w:type="spellEnd"/>
      <w:r w:rsidR="00763273" w:rsidRPr="00683A0F">
        <w:rPr>
          <w:rFonts w:ascii="Baskerville" w:hAnsi="Baskerville"/>
          <w:i/>
          <w:szCs w:val="20"/>
        </w:rPr>
        <w:t xml:space="preserve"> </w:t>
      </w:r>
      <w:proofErr w:type="spellStart"/>
      <w:r w:rsidR="00763273" w:rsidRPr="00683A0F">
        <w:rPr>
          <w:rFonts w:ascii="Baskerville" w:hAnsi="Baskerville"/>
          <w:i/>
          <w:szCs w:val="20"/>
        </w:rPr>
        <w:t>Iranica</w:t>
      </w:r>
      <w:proofErr w:type="spellEnd"/>
      <w:r w:rsidR="00763273" w:rsidRPr="00683A0F">
        <w:rPr>
          <w:rFonts w:ascii="Baskerville" w:hAnsi="Baskerville"/>
          <w:szCs w:val="20"/>
        </w:rPr>
        <w:t>, 2009.</w:t>
      </w:r>
    </w:p>
    <w:p w14:paraId="29C998E8" w14:textId="77777777" w:rsidR="00B74C99" w:rsidRPr="00683A0F" w:rsidRDefault="00D63A4B" w:rsidP="00683A0F">
      <w:pPr>
        <w:tabs>
          <w:tab w:val="left" w:pos="-720"/>
        </w:tabs>
        <w:suppressAutoHyphens/>
        <w:ind w:left="1440" w:hanging="720"/>
        <w:rPr>
          <w:rFonts w:ascii="Baskerville" w:hAnsi="Baskerville"/>
          <w:szCs w:val="20"/>
        </w:rPr>
      </w:pPr>
      <w:r w:rsidRPr="00683A0F">
        <w:rPr>
          <w:rFonts w:ascii="Baskerville" w:hAnsi="Baskerville"/>
          <w:szCs w:val="20"/>
        </w:rPr>
        <w:t xml:space="preserve"> </w:t>
      </w:r>
      <w:r w:rsidR="00763273" w:rsidRPr="00683A0F">
        <w:rPr>
          <w:rFonts w:ascii="Baskerville" w:hAnsi="Baskerville"/>
          <w:szCs w:val="20"/>
        </w:rPr>
        <w:t xml:space="preserve">“Riza Shah’s 1927-28 Abrogation of Capitulations,” </w:t>
      </w:r>
      <w:r w:rsidR="00763273" w:rsidRPr="00683A0F">
        <w:rPr>
          <w:rFonts w:ascii="Baskerville" w:hAnsi="Baskerville"/>
          <w:i/>
          <w:szCs w:val="20"/>
        </w:rPr>
        <w:t>The Making of Modern Iran, 1921-1942:  State and Society under Riza Shah,</w:t>
      </w:r>
      <w:r w:rsidR="00763273" w:rsidRPr="00683A0F">
        <w:rPr>
          <w:rFonts w:ascii="Baskerville" w:hAnsi="Baskerville"/>
          <w:szCs w:val="20"/>
        </w:rPr>
        <w:t xml:space="preserve"> Stephanie Cronin, editor, (London:  Routledge, 2003), pp. 81-98.</w:t>
      </w:r>
      <w:r w:rsidR="00B74C99" w:rsidRPr="00683A0F">
        <w:rPr>
          <w:rFonts w:ascii="Baskerville" w:hAnsi="Baskerville"/>
          <w:szCs w:val="20"/>
        </w:rPr>
        <w:t xml:space="preserve">  </w:t>
      </w:r>
    </w:p>
    <w:p w14:paraId="16F96FF7" w14:textId="2D34DBD4" w:rsidR="00763273" w:rsidRPr="00683A0F" w:rsidRDefault="00763273" w:rsidP="00683A0F">
      <w:pPr>
        <w:tabs>
          <w:tab w:val="left" w:pos="-720"/>
        </w:tabs>
        <w:suppressAutoHyphens/>
        <w:ind w:left="1440" w:hanging="720"/>
        <w:rPr>
          <w:rFonts w:ascii="Baskerville" w:hAnsi="Baskerville"/>
          <w:szCs w:val="20"/>
        </w:rPr>
      </w:pPr>
      <w:r w:rsidRPr="00683A0F">
        <w:rPr>
          <w:rFonts w:ascii="Baskerville" w:hAnsi="Baskerville"/>
          <w:szCs w:val="20"/>
        </w:rPr>
        <w:t xml:space="preserve">“Onward Christian Soldiers:  Presbyterian Missionaries and the Ambiguous Origins of American Relations with Iran,” </w:t>
      </w:r>
      <w:r w:rsidRPr="00683A0F">
        <w:rPr>
          <w:rFonts w:ascii="Baskerville" w:hAnsi="Baskerville"/>
          <w:i/>
          <w:szCs w:val="20"/>
        </w:rPr>
        <w:t>Altruism and Imperialism:  Western Cultural and Religious Missions in the Middle East</w:t>
      </w:r>
      <w:r w:rsidRPr="00683A0F">
        <w:rPr>
          <w:rFonts w:ascii="Baskerville" w:hAnsi="Baskerville"/>
          <w:szCs w:val="20"/>
        </w:rPr>
        <w:t xml:space="preserve">, edited by Eleanor H. </w:t>
      </w:r>
      <w:proofErr w:type="spellStart"/>
      <w:r w:rsidRPr="00683A0F">
        <w:rPr>
          <w:rFonts w:ascii="Baskerville" w:hAnsi="Baskerville"/>
          <w:szCs w:val="20"/>
        </w:rPr>
        <w:t>Tejerian</w:t>
      </w:r>
      <w:proofErr w:type="spellEnd"/>
      <w:r w:rsidRPr="00683A0F">
        <w:rPr>
          <w:rFonts w:ascii="Baskerville" w:hAnsi="Baskerville"/>
          <w:szCs w:val="20"/>
        </w:rPr>
        <w:t xml:space="preserve"> and Reeva Spector Simon, New York:  Columbia University,</w:t>
      </w:r>
      <w:r w:rsidR="00683A0F" w:rsidRPr="00683A0F">
        <w:rPr>
          <w:rFonts w:ascii="Baskerville" w:hAnsi="Baskerville"/>
          <w:szCs w:val="20"/>
        </w:rPr>
        <w:t xml:space="preserve"> </w:t>
      </w:r>
      <w:r w:rsidRPr="00683A0F">
        <w:rPr>
          <w:rFonts w:ascii="Baskerville" w:hAnsi="Baskerville"/>
          <w:szCs w:val="20"/>
        </w:rPr>
        <w:t>2002), 236-252.</w:t>
      </w:r>
    </w:p>
    <w:p w14:paraId="7A491B10" w14:textId="53CAEFB4" w:rsidR="00763273" w:rsidRPr="00683A0F" w:rsidRDefault="00763273" w:rsidP="00683A0F">
      <w:pPr>
        <w:tabs>
          <w:tab w:val="left" w:pos="-720"/>
        </w:tabs>
        <w:suppressAutoHyphens/>
        <w:ind w:left="1440" w:hanging="720"/>
        <w:rPr>
          <w:rFonts w:ascii="Baskerville" w:hAnsi="Baskerville"/>
          <w:szCs w:val="20"/>
        </w:rPr>
      </w:pPr>
      <w:r w:rsidRPr="00683A0F">
        <w:rPr>
          <w:rFonts w:ascii="Baskerville" w:hAnsi="Baskerville"/>
          <w:szCs w:val="20"/>
        </w:rPr>
        <w:t xml:space="preserve">“American Presbyterian Missionaries at Urmia during the Great War,” </w:t>
      </w:r>
      <w:r w:rsidRPr="00683A0F">
        <w:rPr>
          <w:rFonts w:ascii="Baskerville" w:hAnsi="Baskerville"/>
          <w:i/>
          <w:szCs w:val="20"/>
        </w:rPr>
        <w:t xml:space="preserve">La perse et la </w:t>
      </w:r>
      <w:proofErr w:type="spellStart"/>
      <w:r w:rsidRPr="00683A0F">
        <w:rPr>
          <w:rFonts w:ascii="Baskerville" w:hAnsi="Baskerville"/>
          <w:i/>
          <w:szCs w:val="20"/>
        </w:rPr>
        <w:t>grande</w:t>
      </w:r>
      <w:proofErr w:type="spellEnd"/>
      <w:r w:rsidRPr="00683A0F">
        <w:rPr>
          <w:rFonts w:ascii="Baskerville" w:hAnsi="Baskerville"/>
          <w:i/>
          <w:szCs w:val="20"/>
        </w:rPr>
        <w:t xml:space="preserve"> guerre</w:t>
      </w:r>
      <w:r w:rsidRPr="00683A0F">
        <w:rPr>
          <w:rFonts w:ascii="Baskerville" w:hAnsi="Baskerville"/>
          <w:szCs w:val="20"/>
        </w:rPr>
        <w:t xml:space="preserve">, Oliver Bast, editor (Tehran:  </w:t>
      </w:r>
      <w:proofErr w:type="spellStart"/>
      <w:r w:rsidRPr="00683A0F">
        <w:rPr>
          <w:rFonts w:ascii="Baskerville" w:hAnsi="Baskerville"/>
          <w:szCs w:val="20"/>
        </w:rPr>
        <w:t>Institut</w:t>
      </w:r>
      <w:proofErr w:type="spellEnd"/>
      <w:r w:rsidRPr="00683A0F">
        <w:rPr>
          <w:rFonts w:ascii="Baskerville" w:hAnsi="Baskerville"/>
          <w:szCs w:val="20"/>
        </w:rPr>
        <w:t xml:space="preserve"> </w:t>
      </w:r>
      <w:proofErr w:type="spellStart"/>
      <w:r w:rsidRPr="00683A0F">
        <w:rPr>
          <w:rFonts w:ascii="Baskerville" w:hAnsi="Baskerville"/>
          <w:szCs w:val="20"/>
        </w:rPr>
        <w:t>Fran</w:t>
      </w:r>
      <w:r w:rsidR="00262F4B">
        <w:rPr>
          <w:rFonts w:ascii="Baskerville" w:hAnsi="Baskerville"/>
          <w:szCs w:val="20"/>
        </w:rPr>
        <w:t>ç</w:t>
      </w:r>
      <w:r w:rsidRPr="00683A0F">
        <w:rPr>
          <w:rFonts w:ascii="Baskerville" w:hAnsi="Baskerville"/>
          <w:szCs w:val="20"/>
        </w:rPr>
        <w:t>ais</w:t>
      </w:r>
      <w:proofErr w:type="spellEnd"/>
      <w:r w:rsidRPr="00683A0F">
        <w:rPr>
          <w:rFonts w:ascii="Baskerville" w:hAnsi="Baskerville"/>
          <w:szCs w:val="20"/>
        </w:rPr>
        <w:t>, 2002), 353-372.</w:t>
      </w:r>
    </w:p>
    <w:p w14:paraId="5824C2F6" w14:textId="4FB387C0" w:rsidR="00763273" w:rsidRPr="00683A0F" w:rsidRDefault="00763273" w:rsidP="00683A0F">
      <w:pPr>
        <w:tabs>
          <w:tab w:val="left" w:pos="-720"/>
        </w:tabs>
        <w:suppressAutoHyphens/>
        <w:ind w:left="1440" w:hanging="720"/>
        <w:rPr>
          <w:rFonts w:ascii="Baskerville" w:hAnsi="Baskerville"/>
          <w:szCs w:val="20"/>
        </w:rPr>
      </w:pPr>
      <w:r w:rsidRPr="00683A0F">
        <w:rPr>
          <w:rFonts w:ascii="Baskerville" w:hAnsi="Baskerville"/>
          <w:szCs w:val="20"/>
        </w:rPr>
        <w:t xml:space="preserve">“A Presbyterian Vocation to Reform Gender Relations in Iran:  The Career of Annie Stocking Boyce,” </w:t>
      </w:r>
      <w:r w:rsidRPr="00683A0F">
        <w:rPr>
          <w:rFonts w:ascii="Baskerville" w:hAnsi="Baskerville"/>
          <w:i/>
          <w:szCs w:val="20"/>
        </w:rPr>
        <w:t>Women, Religion, and Culture in Iran</w:t>
      </w:r>
      <w:r w:rsidRPr="00683A0F">
        <w:rPr>
          <w:rFonts w:ascii="Baskerville" w:hAnsi="Baskerville"/>
          <w:szCs w:val="20"/>
        </w:rPr>
        <w:t>, Sarah Ansari and Vanessa Martin, editors (London:  Curzon Press, in association with The Royal Asiatic Society of Great Britain and Ireland, 2002), 51-69.</w:t>
      </w:r>
    </w:p>
    <w:p w14:paraId="15583422" w14:textId="300A92AF" w:rsidR="00763273" w:rsidRPr="00683A0F" w:rsidRDefault="00763273" w:rsidP="00683A0F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Baskerville" w:hAnsi="Baskerville"/>
          <w:szCs w:val="20"/>
        </w:rPr>
      </w:pPr>
      <w:r w:rsidRPr="00683A0F">
        <w:rPr>
          <w:rFonts w:ascii="Baskerville" w:hAnsi="Baskerville"/>
          <w:szCs w:val="20"/>
        </w:rPr>
        <w:tab/>
        <w:t xml:space="preserve">"Render Therefore unto Caesar That Which is Caesar's:  American Presbyterian Educators and Reza Shah," </w:t>
      </w:r>
      <w:r w:rsidRPr="00683A0F">
        <w:rPr>
          <w:rFonts w:ascii="Baskerville" w:hAnsi="Baskerville"/>
          <w:i/>
          <w:szCs w:val="20"/>
        </w:rPr>
        <w:t>Iranian Studies</w:t>
      </w:r>
      <w:r w:rsidRPr="00683A0F">
        <w:rPr>
          <w:rFonts w:ascii="Baskerville" w:hAnsi="Baskerville"/>
          <w:szCs w:val="20"/>
        </w:rPr>
        <w:t>, 26</w:t>
      </w:r>
      <w:r w:rsidR="00683A0F" w:rsidRPr="00683A0F">
        <w:rPr>
          <w:rFonts w:ascii="Baskerville" w:hAnsi="Baskerville"/>
          <w:szCs w:val="20"/>
        </w:rPr>
        <w:t xml:space="preserve">:  </w:t>
      </w:r>
      <w:r w:rsidRPr="00683A0F">
        <w:rPr>
          <w:rFonts w:ascii="Baskerville" w:hAnsi="Baskerville"/>
          <w:szCs w:val="20"/>
        </w:rPr>
        <w:t>3-4, (1993), 337-56.</w:t>
      </w:r>
    </w:p>
    <w:p w14:paraId="73D4AAE1" w14:textId="0432D1DA" w:rsidR="00763273" w:rsidRPr="00683A0F" w:rsidRDefault="00763273" w:rsidP="00683A0F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Baskerville" w:hAnsi="Baskerville"/>
          <w:szCs w:val="20"/>
        </w:rPr>
      </w:pPr>
      <w:r w:rsidRPr="00683A0F">
        <w:rPr>
          <w:rFonts w:ascii="Baskerville" w:hAnsi="Baskerville"/>
          <w:szCs w:val="20"/>
        </w:rPr>
        <w:tab/>
        <w:t xml:space="preserve">"The Rise of Reza Khan, in John </w:t>
      </w:r>
      <w:proofErr w:type="spellStart"/>
      <w:r w:rsidRPr="00683A0F">
        <w:rPr>
          <w:rFonts w:ascii="Baskerville" w:hAnsi="Baskerville"/>
          <w:szCs w:val="20"/>
        </w:rPr>
        <w:t>Foran</w:t>
      </w:r>
      <w:proofErr w:type="spellEnd"/>
      <w:r w:rsidRPr="00683A0F">
        <w:rPr>
          <w:rFonts w:ascii="Baskerville" w:hAnsi="Baskerville"/>
          <w:szCs w:val="20"/>
        </w:rPr>
        <w:t xml:space="preserve">, editor, </w:t>
      </w:r>
      <w:r w:rsidRPr="00683A0F">
        <w:rPr>
          <w:rFonts w:ascii="Baskerville" w:hAnsi="Baskerville"/>
          <w:i/>
          <w:szCs w:val="20"/>
        </w:rPr>
        <w:t>Social Movements in Iran:  Historical and Theoretical Perspectives</w:t>
      </w:r>
      <w:r w:rsidRPr="00683A0F">
        <w:rPr>
          <w:rFonts w:ascii="Baskerville" w:hAnsi="Baskerville"/>
          <w:szCs w:val="20"/>
        </w:rPr>
        <w:t xml:space="preserve"> (Minneapolis, 1994), 44-77.</w:t>
      </w:r>
    </w:p>
    <w:p w14:paraId="40AC7239" w14:textId="09D49603" w:rsidR="00763273" w:rsidRPr="00683A0F" w:rsidRDefault="00763273" w:rsidP="00683A0F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Baskerville" w:hAnsi="Baskerville"/>
          <w:szCs w:val="20"/>
        </w:rPr>
      </w:pPr>
      <w:r w:rsidRPr="00683A0F">
        <w:rPr>
          <w:rFonts w:ascii="Baskerville" w:hAnsi="Baskerville"/>
          <w:szCs w:val="20"/>
        </w:rPr>
        <w:tab/>
        <w:t xml:space="preserve">"A Panacea for the Ills of the Country:  American Presbyterian Education in Inter-War Iran," </w:t>
      </w:r>
      <w:r w:rsidRPr="00683A0F">
        <w:rPr>
          <w:rFonts w:ascii="Baskerville" w:hAnsi="Baskerville"/>
          <w:i/>
          <w:szCs w:val="20"/>
        </w:rPr>
        <w:t>Iranian Studies</w:t>
      </w:r>
      <w:r w:rsidRPr="00683A0F">
        <w:rPr>
          <w:rFonts w:ascii="Baskerville" w:hAnsi="Baskerville"/>
          <w:szCs w:val="20"/>
        </w:rPr>
        <w:t>, 26</w:t>
      </w:r>
      <w:r w:rsidR="00683A0F" w:rsidRPr="00683A0F">
        <w:rPr>
          <w:rFonts w:ascii="Baskerville" w:hAnsi="Baskerville"/>
          <w:szCs w:val="20"/>
        </w:rPr>
        <w:t xml:space="preserve">: </w:t>
      </w:r>
      <w:r w:rsidRPr="00683A0F">
        <w:rPr>
          <w:rFonts w:ascii="Baskerville" w:hAnsi="Baskerville"/>
          <w:szCs w:val="20"/>
        </w:rPr>
        <w:t>1-2 (1993), 119-137.</w:t>
      </w:r>
    </w:p>
    <w:p w14:paraId="32A6D18B" w14:textId="3B8BACBC" w:rsidR="00763273" w:rsidRPr="00683A0F" w:rsidRDefault="00763273" w:rsidP="00683A0F">
      <w:pPr>
        <w:tabs>
          <w:tab w:val="left" w:pos="-720"/>
          <w:tab w:val="left" w:pos="0"/>
          <w:tab w:val="left" w:pos="720"/>
        </w:tabs>
        <w:suppressAutoHyphens/>
        <w:ind w:left="1440" w:right="720" w:hanging="1440"/>
        <w:rPr>
          <w:rFonts w:ascii="Baskerville" w:hAnsi="Baskerville"/>
          <w:szCs w:val="20"/>
        </w:rPr>
      </w:pPr>
      <w:r w:rsidRPr="00683A0F">
        <w:rPr>
          <w:rFonts w:ascii="Baskerville" w:hAnsi="Baskerville"/>
          <w:szCs w:val="20"/>
        </w:rPr>
        <w:tab/>
        <w:t xml:space="preserve">"Presbyterian Missionary Women in Late Nineteenth and Early Twentieth Century Iran", translated into Persian by Manijeh </w:t>
      </w:r>
      <w:proofErr w:type="spellStart"/>
      <w:r w:rsidRPr="00683A0F">
        <w:rPr>
          <w:rFonts w:ascii="Baskerville" w:hAnsi="Baskerville"/>
          <w:szCs w:val="20"/>
        </w:rPr>
        <w:t>Badiozamani</w:t>
      </w:r>
      <w:proofErr w:type="spellEnd"/>
      <w:r w:rsidRPr="00683A0F">
        <w:rPr>
          <w:rFonts w:ascii="Baskerville" w:hAnsi="Baskerville"/>
          <w:szCs w:val="20"/>
        </w:rPr>
        <w:t xml:space="preserve">, </w:t>
      </w:r>
      <w:proofErr w:type="spellStart"/>
      <w:r w:rsidRPr="00683A0F">
        <w:rPr>
          <w:rFonts w:ascii="Baskerville" w:hAnsi="Baskerville"/>
          <w:i/>
          <w:szCs w:val="20"/>
        </w:rPr>
        <w:t>Nimeye-Digar</w:t>
      </w:r>
      <w:proofErr w:type="spellEnd"/>
      <w:r w:rsidRPr="00683A0F">
        <w:rPr>
          <w:rFonts w:ascii="Baskerville" w:hAnsi="Baskerville"/>
          <w:i/>
          <w:szCs w:val="20"/>
        </w:rPr>
        <w:t>; Persian Language Feminist Journal</w:t>
      </w:r>
      <w:r w:rsidRPr="00683A0F">
        <w:rPr>
          <w:rFonts w:ascii="Baskerville" w:hAnsi="Baskerville"/>
          <w:szCs w:val="20"/>
        </w:rPr>
        <w:t>, 17 (1993), 38-63.</w:t>
      </w:r>
    </w:p>
    <w:p w14:paraId="52BEA06C" w14:textId="6F79E0AE" w:rsidR="00763273" w:rsidRPr="00683A0F" w:rsidRDefault="00763273" w:rsidP="00683A0F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Baskerville" w:hAnsi="Baskerville"/>
          <w:szCs w:val="20"/>
        </w:rPr>
      </w:pPr>
      <w:r w:rsidRPr="00683A0F">
        <w:rPr>
          <w:rFonts w:ascii="Baskerville" w:hAnsi="Baskerville"/>
          <w:szCs w:val="20"/>
        </w:rPr>
        <w:tab/>
        <w:t xml:space="preserve">"Imperial Power and Dictatorship:  Britain and the Rise of Reza Shah, 1921-1926," </w:t>
      </w:r>
      <w:r w:rsidRPr="00683A0F">
        <w:rPr>
          <w:rFonts w:ascii="Baskerville" w:hAnsi="Baskerville"/>
          <w:i/>
          <w:szCs w:val="20"/>
        </w:rPr>
        <w:t>International Journal of Middle East Studies</w:t>
      </w:r>
      <w:r w:rsidRPr="00683A0F">
        <w:rPr>
          <w:rFonts w:ascii="Baskerville" w:hAnsi="Baskerville"/>
          <w:szCs w:val="20"/>
        </w:rPr>
        <w:t xml:space="preserve">, 24 (November 1992), 639-64.  </w:t>
      </w:r>
    </w:p>
    <w:p w14:paraId="761D2C71" w14:textId="77777777" w:rsidR="00763273" w:rsidRPr="00683A0F" w:rsidRDefault="00763273" w:rsidP="00683A0F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Baskerville" w:hAnsi="Baskerville"/>
          <w:szCs w:val="20"/>
        </w:rPr>
      </w:pPr>
      <w:r w:rsidRPr="00683A0F">
        <w:rPr>
          <w:rFonts w:ascii="Baskerville" w:hAnsi="Baskerville"/>
          <w:szCs w:val="20"/>
        </w:rPr>
        <w:tab/>
        <w:t>"Harbingers of Change:  Presbyterian Women in Iran, 1883-1949,"</w:t>
      </w:r>
      <w:r w:rsidRPr="00683A0F">
        <w:rPr>
          <w:rFonts w:ascii="Baskerville" w:hAnsi="Baskerville"/>
          <w:i/>
          <w:szCs w:val="20"/>
        </w:rPr>
        <w:t xml:space="preserve"> American Presbyterians:  Journal of Presbyterian History</w:t>
      </w:r>
      <w:r w:rsidRPr="00683A0F">
        <w:rPr>
          <w:rFonts w:ascii="Baskerville" w:hAnsi="Baskerville"/>
          <w:szCs w:val="20"/>
        </w:rPr>
        <w:t>, 70: 3 (Fall 1992), 173-86.</w:t>
      </w:r>
    </w:p>
    <w:p w14:paraId="583EE9C1" w14:textId="66231BF9" w:rsidR="00763273" w:rsidRPr="00683A0F" w:rsidRDefault="00763273" w:rsidP="00683A0F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Baskerville" w:hAnsi="Baskerville"/>
          <w:szCs w:val="20"/>
        </w:rPr>
      </w:pPr>
      <w:r w:rsidRPr="00683A0F">
        <w:rPr>
          <w:rFonts w:ascii="Baskerville" w:hAnsi="Baskerville"/>
          <w:szCs w:val="20"/>
        </w:rPr>
        <w:tab/>
        <w:t xml:space="preserve">"Presbyterian Missionaries and American Relations with Pahlavi Iran," </w:t>
      </w:r>
      <w:r w:rsidRPr="00683A0F">
        <w:rPr>
          <w:rFonts w:ascii="Baskerville" w:hAnsi="Baskerville"/>
          <w:i/>
          <w:szCs w:val="20"/>
        </w:rPr>
        <w:t>The Iranian Journal of International Affairs</w:t>
      </w:r>
      <w:r w:rsidRPr="00683A0F">
        <w:rPr>
          <w:rFonts w:ascii="Baskerville" w:hAnsi="Baskerville"/>
          <w:szCs w:val="20"/>
        </w:rPr>
        <w:t>, 1989, 71-86</w:t>
      </w:r>
      <w:r w:rsidR="00683A0F" w:rsidRPr="00683A0F">
        <w:rPr>
          <w:rFonts w:ascii="Baskerville" w:hAnsi="Baskerville"/>
          <w:szCs w:val="20"/>
        </w:rPr>
        <w:t>.</w:t>
      </w:r>
    </w:p>
    <w:p w14:paraId="5615C1B5" w14:textId="10D6EBA6" w:rsidR="00763273" w:rsidRPr="00683A0F" w:rsidRDefault="00763273" w:rsidP="00262F4B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Baskerville" w:hAnsi="Baskerville"/>
          <w:szCs w:val="20"/>
        </w:rPr>
      </w:pPr>
      <w:r w:rsidRPr="00683A0F">
        <w:rPr>
          <w:rFonts w:ascii="Baskerville" w:hAnsi="Baskerville"/>
          <w:szCs w:val="20"/>
        </w:rPr>
        <w:tab/>
        <w:t xml:space="preserve">"Blood, Power, and Hypocrisy:  The Murder of Robert </w:t>
      </w:r>
      <w:proofErr w:type="spellStart"/>
      <w:r w:rsidRPr="00683A0F">
        <w:rPr>
          <w:rFonts w:ascii="Baskerville" w:hAnsi="Baskerville"/>
          <w:szCs w:val="20"/>
        </w:rPr>
        <w:t>Imbrie</w:t>
      </w:r>
      <w:proofErr w:type="spellEnd"/>
      <w:r w:rsidRPr="00683A0F">
        <w:rPr>
          <w:rFonts w:ascii="Baskerville" w:hAnsi="Baskerville"/>
          <w:szCs w:val="20"/>
        </w:rPr>
        <w:t xml:space="preserve"> and American Relations with Pahlavi Iran, 1924," </w:t>
      </w:r>
      <w:r w:rsidRPr="00325D7C">
        <w:rPr>
          <w:rFonts w:ascii="Baskerville" w:hAnsi="Baskerville"/>
          <w:i/>
          <w:iCs/>
          <w:szCs w:val="20"/>
        </w:rPr>
        <w:t>International Journal of Middle East Studies</w:t>
      </w:r>
      <w:r w:rsidRPr="00683A0F">
        <w:rPr>
          <w:rFonts w:ascii="Baskerville" w:hAnsi="Baskerville"/>
          <w:szCs w:val="20"/>
        </w:rPr>
        <w:t>, 18 (1986), 275-292.</w:t>
      </w:r>
    </w:p>
    <w:sectPr w:rsidR="00763273" w:rsidRPr="00683A0F" w:rsidSect="00683A0F">
      <w:pgSz w:w="12240" w:h="15840"/>
      <w:pgMar w:top="1077" w:right="1134" w:bottom="1021" w:left="124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D7CEF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7FC40B3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73"/>
    <w:rsid w:val="000A71EB"/>
    <w:rsid w:val="0012454C"/>
    <w:rsid w:val="00220233"/>
    <w:rsid w:val="002326F9"/>
    <w:rsid w:val="00262F4B"/>
    <w:rsid w:val="00291B86"/>
    <w:rsid w:val="00323A15"/>
    <w:rsid w:val="00325D7C"/>
    <w:rsid w:val="005A1E71"/>
    <w:rsid w:val="005D2490"/>
    <w:rsid w:val="00683A0F"/>
    <w:rsid w:val="006E537C"/>
    <w:rsid w:val="00763273"/>
    <w:rsid w:val="0081107F"/>
    <w:rsid w:val="00854044"/>
    <w:rsid w:val="009172E3"/>
    <w:rsid w:val="009F5556"/>
    <w:rsid w:val="00B74C99"/>
    <w:rsid w:val="00B8020C"/>
    <w:rsid w:val="00CA0091"/>
    <w:rsid w:val="00D17089"/>
    <w:rsid w:val="00D63A4B"/>
    <w:rsid w:val="00E868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DF9D6F"/>
  <w15:docId w15:val="{F63131FC-83CD-4F43-BF15-299E9BEB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621"/>
    <w:rPr>
      <w:rFonts w:ascii="Helvetica" w:hAnsi="Helvetica"/>
      <w:szCs w:val="24"/>
    </w:rPr>
  </w:style>
  <w:style w:type="paragraph" w:styleId="Heading1">
    <w:name w:val="heading 1"/>
    <w:basedOn w:val="Normal"/>
    <w:next w:val="Normal"/>
    <w:link w:val="Heading1Char"/>
    <w:qFormat/>
    <w:rsid w:val="00763273"/>
    <w:pPr>
      <w:keepNext/>
      <w:spacing w:line="480" w:lineRule="auto"/>
      <w:jc w:val="center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3273"/>
    <w:rPr>
      <w:rFonts w:ascii="Arial" w:eastAsia="Times New Roman" w:hAnsi="Arial" w:cs="Times New Roman"/>
      <w:sz w:val="24"/>
    </w:rPr>
  </w:style>
  <w:style w:type="paragraph" w:styleId="TOAHeading">
    <w:name w:val="toa heading"/>
    <w:basedOn w:val="Normal"/>
    <w:next w:val="Normal"/>
    <w:rsid w:val="00763273"/>
    <w:pPr>
      <w:widowControl w:val="0"/>
      <w:tabs>
        <w:tab w:val="right" w:pos="9360"/>
      </w:tabs>
      <w:suppressAutoHyphens/>
    </w:pPr>
    <w:rPr>
      <w:rFonts w:ascii="Courier New" w:eastAsia="Times New Roman" w:hAnsi="Courier New" w:cs="Times New Roman"/>
      <w:snapToGrid w:val="0"/>
      <w:szCs w:val="20"/>
    </w:rPr>
  </w:style>
  <w:style w:type="paragraph" w:styleId="BodyTextIndent">
    <w:name w:val="Body Text Indent"/>
    <w:basedOn w:val="Normal"/>
    <w:link w:val="BodyTextIndentChar"/>
    <w:rsid w:val="00763273"/>
    <w:pPr>
      <w:keepLines/>
      <w:tabs>
        <w:tab w:val="left" w:pos="-720"/>
        <w:tab w:val="left" w:pos="0"/>
        <w:tab w:val="left" w:pos="720"/>
      </w:tabs>
      <w:suppressAutoHyphens/>
      <w:ind w:left="1440" w:hanging="1440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63273"/>
    <w:rPr>
      <w:rFonts w:ascii="Arial" w:eastAsia="Times New Roman" w:hAnsi="Arial" w:cs="Times New Roman"/>
      <w:snapToGrid w:val="0"/>
    </w:rPr>
  </w:style>
  <w:style w:type="paragraph" w:styleId="BodyTextIndent2">
    <w:name w:val="Body Text Indent 2"/>
    <w:basedOn w:val="Normal"/>
    <w:link w:val="BodyTextIndent2Char"/>
    <w:rsid w:val="00763273"/>
    <w:pPr>
      <w:keepNext/>
      <w:keepLines/>
      <w:widowControl w:val="0"/>
      <w:tabs>
        <w:tab w:val="left" w:pos="-720"/>
      </w:tabs>
      <w:suppressAutoHyphens/>
      <w:ind w:left="1440" w:hanging="720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63273"/>
    <w:rPr>
      <w:rFonts w:ascii="Arial" w:eastAsia="Times New Roman" w:hAnsi="Arial" w:cs="Times New Roman"/>
      <w:snapToGrid w:val="0"/>
    </w:rPr>
  </w:style>
  <w:style w:type="paragraph" w:styleId="BodyText2">
    <w:name w:val="Body Text 2"/>
    <w:basedOn w:val="Normal"/>
    <w:link w:val="BodyText2Char"/>
    <w:rsid w:val="00763273"/>
    <w:pPr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63273"/>
    <w:rPr>
      <w:rFonts w:ascii="Arial" w:eastAsia="Times New Roman" w:hAnsi="Arial" w:cs="Times New Roman"/>
      <w:sz w:val="28"/>
    </w:rPr>
  </w:style>
  <w:style w:type="paragraph" w:styleId="Title">
    <w:name w:val="Title"/>
    <w:basedOn w:val="Normal"/>
    <w:link w:val="TitleChar"/>
    <w:qFormat/>
    <w:rsid w:val="00763273"/>
    <w:pPr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63273"/>
    <w:rPr>
      <w:rFonts w:ascii="Arial" w:eastAsia="Times New Roman" w:hAnsi="Arial" w:cs="Times New Roman"/>
      <w:b/>
      <w:sz w:val="24"/>
    </w:rPr>
  </w:style>
  <w:style w:type="paragraph" w:styleId="BodyTextIndent3">
    <w:name w:val="Body Text Indent 3"/>
    <w:basedOn w:val="Normal"/>
    <w:link w:val="BodyTextIndent3Char"/>
    <w:rsid w:val="00763273"/>
    <w:pPr>
      <w:tabs>
        <w:tab w:val="left" w:pos="-720"/>
        <w:tab w:val="left" w:pos="0"/>
        <w:tab w:val="left" w:pos="720"/>
      </w:tabs>
      <w:suppressAutoHyphens/>
      <w:ind w:left="1440" w:hanging="1440"/>
    </w:pPr>
    <w:rPr>
      <w:rFonts w:ascii="Arial" w:eastAsia="Times New Roman" w:hAnsi="Arial" w:cs="Times New Roman"/>
      <w:snapToGrid w:val="0"/>
      <w:sz w:val="21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63273"/>
    <w:rPr>
      <w:rFonts w:ascii="Arial" w:eastAsia="Times New Roman" w:hAnsi="Arial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Zirinsky</dc:creator>
  <cp:keywords/>
  <cp:lastModifiedBy>Michael Zirinsky</cp:lastModifiedBy>
  <cp:revision>3</cp:revision>
  <dcterms:created xsi:type="dcterms:W3CDTF">2021-07-19T20:13:00Z</dcterms:created>
  <dcterms:modified xsi:type="dcterms:W3CDTF">2021-07-19T20:17:00Z</dcterms:modified>
</cp:coreProperties>
</file>