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F09074" w14:textId="77777777" w:rsidR="00423E7F" w:rsidRPr="00783B76" w:rsidRDefault="00423E7F" w:rsidP="00CF66F0">
      <w:pPr>
        <w:jc w:val="both"/>
        <w:rPr>
          <w:rFonts w:asciiTheme="majorBidi" w:hAnsiTheme="majorBidi" w:cstheme="majorBidi"/>
          <w:b/>
          <w:bCs/>
          <w:sz w:val="22"/>
          <w:szCs w:val="22"/>
          <w:u w:val="single"/>
        </w:rPr>
      </w:pPr>
    </w:p>
    <w:p w14:paraId="251307AE" w14:textId="3BACC439" w:rsidR="009A6CEE" w:rsidRPr="00783B76" w:rsidRDefault="009A6CEE" w:rsidP="00CF66F0">
      <w:pPr>
        <w:jc w:val="both"/>
        <w:rPr>
          <w:rFonts w:asciiTheme="majorBidi" w:hAnsiTheme="majorBidi" w:cstheme="majorBidi"/>
          <w:b/>
          <w:bCs/>
          <w:sz w:val="22"/>
          <w:szCs w:val="22"/>
          <w:u w:val="single"/>
        </w:rPr>
      </w:pPr>
      <w:r w:rsidRPr="00783B76">
        <w:rPr>
          <w:rFonts w:asciiTheme="majorBidi" w:hAnsiTheme="majorBidi" w:cstheme="majorBidi"/>
          <w:b/>
          <w:bCs/>
          <w:sz w:val="22"/>
          <w:szCs w:val="22"/>
          <w:u w:val="single"/>
        </w:rPr>
        <w:t>Education</w:t>
      </w:r>
    </w:p>
    <w:p w14:paraId="57BC7457" w14:textId="77777777" w:rsidR="00783B76" w:rsidRPr="00DF3907" w:rsidRDefault="00783B76" w:rsidP="00CF66F0">
      <w:pPr>
        <w:jc w:val="both"/>
        <w:rPr>
          <w:rFonts w:asciiTheme="majorBidi" w:hAnsiTheme="majorBidi" w:cstheme="majorBidi"/>
          <w:b/>
          <w:bCs/>
          <w:sz w:val="22"/>
          <w:szCs w:val="22"/>
        </w:rPr>
      </w:pPr>
    </w:p>
    <w:p w14:paraId="2292E3B2" w14:textId="72F1704D" w:rsidR="009A6CEE" w:rsidRPr="00DF3907" w:rsidRDefault="009A6CEE" w:rsidP="00CF66F0">
      <w:p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 xml:space="preserve">DPhil in Oriental Studies, University of Oxford | January 2012 – November 2021 </w:t>
      </w:r>
    </w:p>
    <w:p w14:paraId="336E1F5A" w14:textId="69DB60B8" w:rsidR="009A6CEE" w:rsidRPr="00DF3907" w:rsidRDefault="009A6CEE" w:rsidP="00CF66F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>Thesis title: ‘British policy in Iran: the role of the Tudeh Party, 1941–1946’</w:t>
      </w:r>
    </w:p>
    <w:p w14:paraId="201A6EB4" w14:textId="6A268685" w:rsidR="009A6CEE" w:rsidRPr="00DF3907" w:rsidRDefault="009A6CEE" w:rsidP="00CF66F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 xml:space="preserve">Awarded the Hadid Scholarship in 2015 </w:t>
      </w:r>
    </w:p>
    <w:p w14:paraId="11BD1187" w14:textId="1D56343F" w:rsidR="009A6CEE" w:rsidRPr="00DF3907" w:rsidRDefault="009A6CEE" w:rsidP="00CF66F0">
      <w:pPr>
        <w:jc w:val="both"/>
        <w:rPr>
          <w:rFonts w:asciiTheme="majorBidi" w:hAnsiTheme="majorBidi" w:cstheme="majorBidi"/>
          <w:sz w:val="22"/>
          <w:szCs w:val="22"/>
        </w:rPr>
      </w:pPr>
    </w:p>
    <w:p w14:paraId="0F1F2450" w14:textId="33F3D064" w:rsidR="009A6CEE" w:rsidRPr="00DF3907" w:rsidRDefault="009A6CEE" w:rsidP="00CF66F0">
      <w:p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 xml:space="preserve">MA in Middle East and Mediterranean Studies, King’s College London | </w:t>
      </w:r>
      <w:r w:rsidR="004B47F4" w:rsidRPr="00DF3907">
        <w:rPr>
          <w:rFonts w:asciiTheme="majorBidi" w:hAnsiTheme="majorBidi" w:cstheme="majorBidi"/>
          <w:sz w:val="22"/>
          <w:szCs w:val="22"/>
        </w:rPr>
        <w:t>September 2010–</w:t>
      </w:r>
      <w:r w:rsidRPr="00DF3907">
        <w:rPr>
          <w:rFonts w:asciiTheme="majorBidi" w:hAnsiTheme="majorBidi" w:cstheme="majorBidi"/>
          <w:sz w:val="22"/>
          <w:szCs w:val="22"/>
        </w:rPr>
        <w:t>September 2011</w:t>
      </w:r>
    </w:p>
    <w:p w14:paraId="1B86A1F2" w14:textId="489077BC" w:rsidR="009A6CEE" w:rsidRPr="00DF3907" w:rsidRDefault="00514F10" w:rsidP="00CF66F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 xml:space="preserve">Dissertation title: ‘British response to nationalism in Bahrain, 1956–1963’ </w:t>
      </w:r>
    </w:p>
    <w:p w14:paraId="694E42EF" w14:textId="162D8322" w:rsidR="00514F10" w:rsidRPr="00DF3907" w:rsidRDefault="00514F10" w:rsidP="00CF66F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 xml:space="preserve">Grade: Distinction </w:t>
      </w:r>
    </w:p>
    <w:p w14:paraId="68FD8A73" w14:textId="61B557AF" w:rsidR="00514F10" w:rsidRPr="00DF3907" w:rsidRDefault="00514F10" w:rsidP="00CF66F0">
      <w:pPr>
        <w:jc w:val="both"/>
        <w:rPr>
          <w:rFonts w:asciiTheme="majorBidi" w:hAnsiTheme="majorBidi" w:cstheme="majorBidi"/>
          <w:sz w:val="22"/>
          <w:szCs w:val="22"/>
        </w:rPr>
      </w:pPr>
    </w:p>
    <w:p w14:paraId="04F1C2B9" w14:textId="1BCA60AD" w:rsidR="00514F10" w:rsidRPr="00DF3907" w:rsidRDefault="00514F10" w:rsidP="00CF66F0">
      <w:p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 xml:space="preserve">BA in History (Hons), School of Oriental and African Studies | September 2007–June 2010 </w:t>
      </w:r>
    </w:p>
    <w:p w14:paraId="3DEB9228" w14:textId="2A7BB3B3" w:rsidR="00514F10" w:rsidRPr="00DF3907" w:rsidRDefault="00514F10" w:rsidP="00CF66F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 xml:space="preserve">Specialised in Middle Eastern history with a year of Arabic </w:t>
      </w:r>
    </w:p>
    <w:p w14:paraId="66A9996A" w14:textId="6B0C6AEB" w:rsidR="00514F10" w:rsidRPr="00DF3907" w:rsidRDefault="00514F10" w:rsidP="00CF66F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 xml:space="preserve">Grade: 2:1 </w:t>
      </w:r>
    </w:p>
    <w:p w14:paraId="566EA2B8" w14:textId="5825D90D" w:rsidR="00514F10" w:rsidRPr="00DF3907" w:rsidRDefault="00514F10" w:rsidP="00CF66F0">
      <w:pPr>
        <w:jc w:val="both"/>
        <w:rPr>
          <w:rFonts w:asciiTheme="majorBidi" w:hAnsiTheme="majorBidi" w:cstheme="majorBidi"/>
          <w:sz w:val="22"/>
          <w:szCs w:val="22"/>
        </w:rPr>
      </w:pPr>
    </w:p>
    <w:p w14:paraId="3F04BA70" w14:textId="52CAC2F8" w:rsidR="00514F10" w:rsidRPr="00DF3907" w:rsidRDefault="00514F10" w:rsidP="00CF66F0">
      <w:p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 xml:space="preserve">Accredited courses </w:t>
      </w:r>
    </w:p>
    <w:p w14:paraId="47A696F5" w14:textId="4DB6E428" w:rsidR="00514F10" w:rsidRPr="00DF3907" w:rsidRDefault="00514F10" w:rsidP="00CF66F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 xml:space="preserve">Islamic Art and Architecture, Department of Continuing Education, University of Oxford | 2021 </w:t>
      </w:r>
    </w:p>
    <w:p w14:paraId="7C5BBE0D" w14:textId="53E34EF0" w:rsidR="00514F10" w:rsidRPr="00DF3907" w:rsidRDefault="009B4154" w:rsidP="00CF66F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 xml:space="preserve">Associate Fellow, Higher Education Academy | 2019 </w:t>
      </w:r>
    </w:p>
    <w:p w14:paraId="52582C7F" w14:textId="2661EF9D" w:rsidR="009B4154" w:rsidRPr="00DF3907" w:rsidRDefault="009B4154" w:rsidP="00CF66F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 xml:space="preserve">Dataset competency (Microsoft Access), Institute of Historical Research | 2017 </w:t>
      </w:r>
    </w:p>
    <w:p w14:paraId="51CFD7D8" w14:textId="77777777" w:rsidR="00A1014F" w:rsidRPr="00DF3907" w:rsidRDefault="00A1014F" w:rsidP="00CF66F0">
      <w:pPr>
        <w:jc w:val="both"/>
        <w:rPr>
          <w:rFonts w:asciiTheme="majorBidi" w:hAnsiTheme="majorBidi" w:cstheme="majorBidi"/>
          <w:b/>
          <w:bCs/>
          <w:sz w:val="22"/>
          <w:szCs w:val="22"/>
        </w:rPr>
      </w:pPr>
    </w:p>
    <w:p w14:paraId="3C50E11D" w14:textId="55023C4A" w:rsidR="000506FF" w:rsidRPr="00783B76" w:rsidRDefault="000506FF" w:rsidP="00CF66F0">
      <w:pPr>
        <w:jc w:val="both"/>
        <w:rPr>
          <w:rFonts w:asciiTheme="majorBidi" w:hAnsiTheme="majorBidi" w:cstheme="majorBidi"/>
          <w:b/>
          <w:bCs/>
          <w:sz w:val="22"/>
          <w:szCs w:val="22"/>
          <w:u w:val="single"/>
        </w:rPr>
      </w:pPr>
      <w:r w:rsidRPr="00783B76">
        <w:rPr>
          <w:rFonts w:asciiTheme="majorBidi" w:hAnsiTheme="majorBidi" w:cstheme="majorBidi"/>
          <w:b/>
          <w:bCs/>
          <w:sz w:val="22"/>
          <w:szCs w:val="22"/>
          <w:u w:val="single"/>
        </w:rPr>
        <w:t xml:space="preserve">Relevant Employment </w:t>
      </w:r>
    </w:p>
    <w:p w14:paraId="5D53A0C1" w14:textId="77777777" w:rsidR="00783B76" w:rsidRPr="00DF3907" w:rsidRDefault="00783B76" w:rsidP="00CF66F0">
      <w:pPr>
        <w:jc w:val="both"/>
        <w:rPr>
          <w:rFonts w:asciiTheme="majorBidi" w:hAnsiTheme="majorBidi" w:cstheme="majorBidi"/>
          <w:b/>
          <w:bCs/>
          <w:sz w:val="22"/>
          <w:szCs w:val="22"/>
        </w:rPr>
      </w:pPr>
    </w:p>
    <w:p w14:paraId="05033389" w14:textId="079B8CFC" w:rsidR="0022117F" w:rsidRDefault="0022117F" w:rsidP="00CF66F0">
      <w:pPr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SOAS University of London, School of History, Religions and Philosophies </w:t>
      </w:r>
    </w:p>
    <w:p w14:paraId="3D30C2DC" w14:textId="6D6C6BBE" w:rsidR="0022117F" w:rsidRDefault="0022117F" w:rsidP="00CF66F0">
      <w:pPr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Lecturer in the History of the Middle East and Africa </w:t>
      </w:r>
      <w:r w:rsidRPr="00DF3907">
        <w:rPr>
          <w:rFonts w:asciiTheme="majorBidi" w:hAnsiTheme="majorBidi" w:cstheme="majorBidi"/>
          <w:sz w:val="22"/>
          <w:szCs w:val="22"/>
        </w:rPr>
        <w:t>|</w:t>
      </w:r>
      <w:r>
        <w:rPr>
          <w:rFonts w:asciiTheme="majorBidi" w:hAnsiTheme="majorBidi" w:cstheme="majorBidi"/>
          <w:sz w:val="22"/>
          <w:szCs w:val="22"/>
        </w:rPr>
        <w:t xml:space="preserve"> September 2025 – Present </w:t>
      </w:r>
    </w:p>
    <w:p w14:paraId="02527F58" w14:textId="4B2A2CF5" w:rsidR="00C069CC" w:rsidRPr="00C069CC" w:rsidRDefault="00C069CC" w:rsidP="00C069CC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Teaching undergraduates and </w:t>
      </w:r>
      <w:proofErr w:type="gramStart"/>
      <w:r>
        <w:rPr>
          <w:rFonts w:asciiTheme="majorBidi" w:hAnsiTheme="majorBidi" w:cstheme="majorBidi"/>
          <w:sz w:val="22"/>
          <w:szCs w:val="22"/>
        </w:rPr>
        <w:t>postgraduates</w:t>
      </w:r>
      <w:proofErr w:type="gramEnd"/>
      <w:r>
        <w:rPr>
          <w:rFonts w:asciiTheme="majorBidi" w:hAnsiTheme="majorBidi" w:cstheme="majorBidi"/>
          <w:sz w:val="22"/>
          <w:szCs w:val="22"/>
        </w:rPr>
        <w:t xml:space="preserve"> 19</w:t>
      </w:r>
      <w:r w:rsidRPr="00C069CC">
        <w:rPr>
          <w:rFonts w:asciiTheme="majorBidi" w:hAnsiTheme="majorBidi" w:cstheme="majorBidi"/>
          <w:sz w:val="22"/>
          <w:szCs w:val="22"/>
          <w:vertAlign w:val="superscript"/>
        </w:rPr>
        <w:t>th</w:t>
      </w:r>
      <w:r>
        <w:rPr>
          <w:rFonts w:asciiTheme="majorBidi" w:hAnsiTheme="majorBidi" w:cstheme="majorBidi"/>
          <w:sz w:val="22"/>
          <w:szCs w:val="22"/>
        </w:rPr>
        <w:t xml:space="preserve"> century Middle Eastern history with a special focus on the Red Sea. </w:t>
      </w:r>
    </w:p>
    <w:p w14:paraId="3B34DDAB" w14:textId="77777777" w:rsidR="0022117F" w:rsidRDefault="0022117F" w:rsidP="00CF66F0">
      <w:pPr>
        <w:jc w:val="both"/>
        <w:rPr>
          <w:rFonts w:asciiTheme="majorBidi" w:hAnsiTheme="majorBidi" w:cstheme="majorBidi"/>
          <w:sz w:val="22"/>
          <w:szCs w:val="22"/>
        </w:rPr>
      </w:pPr>
    </w:p>
    <w:p w14:paraId="7CD55937" w14:textId="66DCAF10" w:rsidR="000578FA" w:rsidRPr="00DF3907" w:rsidRDefault="000578FA" w:rsidP="00CF66F0">
      <w:pPr>
        <w:jc w:val="both"/>
        <w:rPr>
          <w:rFonts w:asciiTheme="majorBidi" w:hAnsiTheme="majorBidi" w:cstheme="majorBidi"/>
          <w:sz w:val="22"/>
          <w:szCs w:val="22"/>
        </w:rPr>
      </w:pPr>
      <w:proofErr w:type="spellStart"/>
      <w:r w:rsidRPr="00DF3907">
        <w:rPr>
          <w:rFonts w:asciiTheme="majorBidi" w:hAnsiTheme="majorBidi" w:cstheme="majorBidi"/>
          <w:sz w:val="22"/>
          <w:szCs w:val="22"/>
        </w:rPr>
        <w:t>Muzium</w:t>
      </w:r>
      <w:proofErr w:type="spellEnd"/>
      <w:r w:rsidRPr="00DF3907">
        <w:rPr>
          <w:rFonts w:asciiTheme="majorBidi" w:hAnsiTheme="majorBidi" w:cstheme="majorBidi"/>
          <w:sz w:val="22"/>
          <w:szCs w:val="22"/>
        </w:rPr>
        <w:t xml:space="preserve"> Pahang</w:t>
      </w:r>
    </w:p>
    <w:p w14:paraId="55EE000D" w14:textId="5B1F9623" w:rsidR="000578FA" w:rsidRPr="00DF3907" w:rsidRDefault="0022117F" w:rsidP="00CF66F0">
      <w:pPr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Historical Consultant</w:t>
      </w:r>
      <w:r w:rsidR="000578FA" w:rsidRPr="00DF3907">
        <w:rPr>
          <w:rFonts w:asciiTheme="majorBidi" w:hAnsiTheme="majorBidi" w:cstheme="majorBidi"/>
          <w:sz w:val="22"/>
          <w:szCs w:val="22"/>
        </w:rPr>
        <w:t xml:space="preserve"> | January 2025–Present</w:t>
      </w:r>
    </w:p>
    <w:p w14:paraId="062044DC" w14:textId="42C1310C" w:rsidR="000578FA" w:rsidRPr="00DF3907" w:rsidRDefault="0022117F" w:rsidP="00CF66F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Assisting and c</w:t>
      </w:r>
      <w:r w:rsidR="000578FA" w:rsidRPr="00DF3907">
        <w:rPr>
          <w:rFonts w:asciiTheme="majorBidi" w:hAnsiTheme="majorBidi" w:cstheme="majorBidi"/>
          <w:sz w:val="22"/>
          <w:szCs w:val="22"/>
        </w:rPr>
        <w:t xml:space="preserve">onducting research towards the opening of a maritime museum in Pahang, Malaysia </w:t>
      </w:r>
    </w:p>
    <w:p w14:paraId="36487CA5" w14:textId="77777777" w:rsidR="000578FA" w:rsidRPr="00DF3907" w:rsidRDefault="000578FA" w:rsidP="00CF66F0">
      <w:pPr>
        <w:pStyle w:val="ListParagraph"/>
        <w:jc w:val="both"/>
        <w:rPr>
          <w:rFonts w:asciiTheme="majorBidi" w:hAnsiTheme="majorBidi" w:cstheme="majorBidi"/>
          <w:sz w:val="22"/>
          <w:szCs w:val="22"/>
        </w:rPr>
      </w:pPr>
    </w:p>
    <w:p w14:paraId="05D8DBF9" w14:textId="1FCC9296" w:rsidR="000506FF" w:rsidRPr="00DF3907" w:rsidRDefault="000506FF" w:rsidP="00CF66F0">
      <w:p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>Queen Mary University of London, School of History</w:t>
      </w:r>
    </w:p>
    <w:p w14:paraId="1AC0C123" w14:textId="55DBF07C" w:rsidR="000578FA" w:rsidRPr="00DF3907" w:rsidRDefault="000506FF" w:rsidP="00CF66F0">
      <w:p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>Lecturer in Cold War History | September 2023–</w:t>
      </w:r>
      <w:r w:rsidR="000578FA" w:rsidRPr="00DF3907">
        <w:rPr>
          <w:rFonts w:asciiTheme="majorBidi" w:hAnsiTheme="majorBidi" w:cstheme="majorBidi"/>
          <w:sz w:val="22"/>
          <w:szCs w:val="22"/>
        </w:rPr>
        <w:t>December 2024</w:t>
      </w:r>
    </w:p>
    <w:p w14:paraId="7D453D90" w14:textId="37A14F73" w:rsidR="000506FF" w:rsidRPr="00DF3907" w:rsidRDefault="000506FF" w:rsidP="00CF66F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>Course convenor and undergraduate dissertation supervisor on the history of the global Cold War</w:t>
      </w:r>
    </w:p>
    <w:p w14:paraId="6457C3F5" w14:textId="77777777" w:rsidR="000506FF" w:rsidRPr="00DF3907" w:rsidRDefault="000506FF" w:rsidP="00CF66F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 xml:space="preserve">Undergraduate tutor for joint honours degrees (History &amp; Politics and History &amp; International Relations) </w:t>
      </w:r>
    </w:p>
    <w:p w14:paraId="16057795" w14:textId="161E64AB" w:rsidR="000506FF" w:rsidRPr="00DF3907" w:rsidRDefault="000506FF" w:rsidP="00CF66F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>Seminar leader for classes on 20</w:t>
      </w:r>
      <w:r w:rsidRPr="00DF3907">
        <w:rPr>
          <w:rFonts w:asciiTheme="majorBidi" w:hAnsiTheme="majorBidi" w:cstheme="majorBidi"/>
          <w:sz w:val="22"/>
          <w:szCs w:val="22"/>
          <w:vertAlign w:val="superscript"/>
        </w:rPr>
        <w:t>th</w:t>
      </w:r>
      <w:r w:rsidRPr="00DF3907">
        <w:rPr>
          <w:rFonts w:asciiTheme="majorBidi" w:hAnsiTheme="majorBidi" w:cstheme="majorBidi"/>
          <w:sz w:val="22"/>
          <w:szCs w:val="22"/>
        </w:rPr>
        <w:t xml:space="preserve"> Century American History</w:t>
      </w:r>
      <w:r w:rsidR="00CE2F7B" w:rsidRPr="00DF3907">
        <w:rPr>
          <w:rFonts w:asciiTheme="majorBidi" w:hAnsiTheme="majorBidi" w:cstheme="majorBidi"/>
          <w:sz w:val="22"/>
          <w:szCs w:val="22"/>
        </w:rPr>
        <w:t>, London and its museums</w:t>
      </w:r>
    </w:p>
    <w:p w14:paraId="6AC93FFB" w14:textId="77777777" w:rsidR="000506FF" w:rsidRPr="00DF3907" w:rsidRDefault="000506FF" w:rsidP="00CF66F0">
      <w:pPr>
        <w:jc w:val="both"/>
        <w:rPr>
          <w:rFonts w:asciiTheme="majorBidi" w:hAnsiTheme="majorBidi" w:cstheme="majorBidi"/>
          <w:sz w:val="22"/>
          <w:szCs w:val="22"/>
        </w:rPr>
      </w:pPr>
    </w:p>
    <w:p w14:paraId="45A86A82" w14:textId="77777777" w:rsidR="000506FF" w:rsidRPr="00DF3907" w:rsidRDefault="000506FF" w:rsidP="00CF66F0">
      <w:p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 xml:space="preserve">London School of Economics &amp; Political Science, Department of International History </w:t>
      </w:r>
    </w:p>
    <w:p w14:paraId="690ACD79" w14:textId="14E94EE7" w:rsidR="000506FF" w:rsidRPr="00DF3907" w:rsidRDefault="000506FF" w:rsidP="00CF66F0">
      <w:p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>Guest Teacher |</w:t>
      </w:r>
      <w:r w:rsidR="00E75185" w:rsidRPr="00DF3907">
        <w:rPr>
          <w:rFonts w:asciiTheme="majorBidi" w:hAnsiTheme="majorBidi" w:cstheme="majorBidi"/>
          <w:sz w:val="22"/>
          <w:szCs w:val="22"/>
        </w:rPr>
        <w:t xml:space="preserve"> </w:t>
      </w:r>
      <w:r w:rsidRPr="00DF3907">
        <w:rPr>
          <w:rFonts w:asciiTheme="majorBidi" w:hAnsiTheme="majorBidi" w:cstheme="majorBidi"/>
          <w:sz w:val="22"/>
          <w:szCs w:val="22"/>
        </w:rPr>
        <w:t>November 2021–June 2023 | September 2018–June 2019 | September 2014–June 2015</w:t>
      </w:r>
    </w:p>
    <w:p w14:paraId="5E798966" w14:textId="311B4FED" w:rsidR="000506FF" w:rsidRPr="00DF3907" w:rsidRDefault="00DA48CC" w:rsidP="00CF66F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>Seminar leader for classes</w:t>
      </w:r>
      <w:r w:rsidR="000506FF" w:rsidRPr="00DF3907">
        <w:rPr>
          <w:rFonts w:asciiTheme="majorBidi" w:hAnsiTheme="majorBidi" w:cstheme="majorBidi"/>
          <w:sz w:val="22"/>
          <w:szCs w:val="22"/>
        </w:rPr>
        <w:t xml:space="preserve"> on the 20</w:t>
      </w:r>
      <w:r w:rsidR="000506FF" w:rsidRPr="00DF3907">
        <w:rPr>
          <w:rFonts w:asciiTheme="majorBidi" w:hAnsiTheme="majorBidi" w:cstheme="majorBidi"/>
          <w:sz w:val="22"/>
          <w:szCs w:val="22"/>
          <w:vertAlign w:val="superscript"/>
        </w:rPr>
        <w:t>th</w:t>
      </w:r>
      <w:r w:rsidR="000506FF" w:rsidRPr="00DF3907">
        <w:rPr>
          <w:rFonts w:asciiTheme="majorBidi" w:hAnsiTheme="majorBidi" w:cstheme="majorBidi"/>
          <w:sz w:val="22"/>
          <w:szCs w:val="22"/>
        </w:rPr>
        <w:t xml:space="preserve"> century history of the extra-European world and the global Cold War</w:t>
      </w:r>
    </w:p>
    <w:p w14:paraId="77990437" w14:textId="2866F1D2" w:rsidR="000506FF" w:rsidRPr="00DF3907" w:rsidRDefault="00423E7F" w:rsidP="00CF66F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>Taught</w:t>
      </w:r>
      <w:r w:rsidR="000506FF" w:rsidRPr="00DF3907">
        <w:rPr>
          <w:rFonts w:asciiTheme="majorBidi" w:hAnsiTheme="majorBidi" w:cstheme="majorBidi"/>
          <w:sz w:val="22"/>
          <w:szCs w:val="22"/>
        </w:rPr>
        <w:t xml:space="preserve"> a </w:t>
      </w:r>
      <w:proofErr w:type="gramStart"/>
      <w:r w:rsidR="000506FF" w:rsidRPr="00DF3907">
        <w:rPr>
          <w:rFonts w:asciiTheme="majorBidi" w:hAnsiTheme="majorBidi" w:cstheme="majorBidi"/>
          <w:sz w:val="22"/>
          <w:szCs w:val="22"/>
        </w:rPr>
        <w:t>Master’s</w:t>
      </w:r>
      <w:proofErr w:type="gramEnd"/>
      <w:r w:rsidR="000506FF" w:rsidRPr="00DF3907">
        <w:rPr>
          <w:rFonts w:asciiTheme="majorBidi" w:hAnsiTheme="majorBidi" w:cstheme="majorBidi"/>
          <w:sz w:val="22"/>
          <w:szCs w:val="22"/>
        </w:rPr>
        <w:t xml:space="preserve"> course on </w:t>
      </w:r>
      <w:r w:rsidRPr="00DF3907">
        <w:rPr>
          <w:rFonts w:asciiTheme="majorBidi" w:hAnsiTheme="majorBidi" w:cstheme="majorBidi"/>
          <w:sz w:val="22"/>
          <w:szCs w:val="22"/>
        </w:rPr>
        <w:t>the</w:t>
      </w:r>
      <w:r w:rsidR="000506FF" w:rsidRPr="00DF3907">
        <w:rPr>
          <w:rFonts w:asciiTheme="majorBidi" w:hAnsiTheme="majorBidi" w:cstheme="majorBidi"/>
          <w:sz w:val="22"/>
          <w:szCs w:val="22"/>
        </w:rPr>
        <w:t xml:space="preserve"> history and politics of </w:t>
      </w:r>
      <w:r w:rsidRPr="00DF3907">
        <w:rPr>
          <w:rFonts w:asciiTheme="majorBidi" w:hAnsiTheme="majorBidi" w:cstheme="majorBidi"/>
          <w:sz w:val="22"/>
          <w:szCs w:val="22"/>
        </w:rPr>
        <w:t xml:space="preserve">Iran and </w:t>
      </w:r>
      <w:r w:rsidR="000506FF" w:rsidRPr="00DF3907">
        <w:rPr>
          <w:rFonts w:asciiTheme="majorBidi" w:hAnsiTheme="majorBidi" w:cstheme="majorBidi"/>
          <w:sz w:val="22"/>
          <w:szCs w:val="22"/>
        </w:rPr>
        <w:t>the Persian Gulf</w:t>
      </w:r>
    </w:p>
    <w:p w14:paraId="44439CFA" w14:textId="13D8F788" w:rsidR="000506FF" w:rsidRPr="00DF3907" w:rsidRDefault="000506FF" w:rsidP="00CF66F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 xml:space="preserve">Awarded a </w:t>
      </w:r>
      <w:r w:rsidR="00423E7F" w:rsidRPr="00DF3907">
        <w:rPr>
          <w:rFonts w:asciiTheme="majorBidi" w:hAnsiTheme="majorBidi" w:cstheme="majorBidi"/>
          <w:sz w:val="22"/>
          <w:szCs w:val="22"/>
        </w:rPr>
        <w:t>c</w:t>
      </w:r>
      <w:r w:rsidRPr="00DF3907">
        <w:rPr>
          <w:rFonts w:asciiTheme="majorBidi" w:hAnsiTheme="majorBidi" w:cstheme="majorBidi"/>
          <w:sz w:val="22"/>
          <w:szCs w:val="22"/>
        </w:rPr>
        <w:t>ommendation for teaching and nominated for inspirational and innovative teaching in 2021/22. Received the LSE Student Union Teacher Award in 2018/19</w:t>
      </w:r>
    </w:p>
    <w:p w14:paraId="48C877FE" w14:textId="77777777" w:rsidR="000506FF" w:rsidRPr="00DF3907" w:rsidRDefault="000506FF" w:rsidP="00CF66F0">
      <w:pPr>
        <w:jc w:val="both"/>
        <w:rPr>
          <w:rFonts w:asciiTheme="majorBidi" w:hAnsiTheme="majorBidi" w:cstheme="majorBidi"/>
          <w:sz w:val="22"/>
          <w:szCs w:val="22"/>
        </w:rPr>
      </w:pPr>
    </w:p>
    <w:p w14:paraId="4DB03320" w14:textId="77777777" w:rsidR="000506FF" w:rsidRPr="00DF3907" w:rsidRDefault="000506FF" w:rsidP="00CF66F0">
      <w:p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 xml:space="preserve">University of Oxford, Faculty of Oriental Studies </w:t>
      </w:r>
    </w:p>
    <w:p w14:paraId="7BA62305" w14:textId="77777777" w:rsidR="000506FF" w:rsidRPr="00DF3907" w:rsidRDefault="000506FF" w:rsidP="00CF66F0">
      <w:p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>Graduate Teaching Assistant | March–July 2016</w:t>
      </w:r>
    </w:p>
    <w:p w14:paraId="0481BD0B" w14:textId="27953578" w:rsidR="000506FF" w:rsidRPr="00DF3907" w:rsidRDefault="000506FF" w:rsidP="00CF66F0">
      <w:pPr>
        <w:pStyle w:val="ListParagraph"/>
        <w:numPr>
          <w:ilvl w:val="0"/>
          <w:numId w:val="1"/>
        </w:num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>Designed and taught an undergraduate unit on modern Iranian history</w:t>
      </w:r>
    </w:p>
    <w:p w14:paraId="52A6A89D" w14:textId="5493BA54" w:rsidR="00B40CD9" w:rsidRPr="00DF3907" w:rsidRDefault="00B40CD9" w:rsidP="00CF66F0">
      <w:pPr>
        <w:jc w:val="both"/>
        <w:rPr>
          <w:rFonts w:asciiTheme="majorBidi" w:hAnsiTheme="majorBidi" w:cstheme="majorBidi"/>
          <w:sz w:val="22"/>
          <w:szCs w:val="22"/>
        </w:rPr>
      </w:pPr>
    </w:p>
    <w:p w14:paraId="42600FC4" w14:textId="6A99D820" w:rsidR="00B40CD9" w:rsidRPr="00783B76" w:rsidRDefault="00B40CD9" w:rsidP="00CF66F0">
      <w:pPr>
        <w:jc w:val="both"/>
        <w:rPr>
          <w:rFonts w:asciiTheme="majorBidi" w:hAnsiTheme="majorBidi" w:cstheme="majorBidi"/>
          <w:b/>
          <w:bCs/>
          <w:sz w:val="22"/>
          <w:szCs w:val="22"/>
          <w:u w:val="single"/>
        </w:rPr>
      </w:pPr>
      <w:r w:rsidRPr="00783B76">
        <w:rPr>
          <w:rFonts w:asciiTheme="majorBidi" w:hAnsiTheme="majorBidi" w:cstheme="majorBidi"/>
          <w:b/>
          <w:bCs/>
          <w:sz w:val="22"/>
          <w:szCs w:val="22"/>
          <w:u w:val="single"/>
        </w:rPr>
        <w:t xml:space="preserve">Publications </w:t>
      </w:r>
    </w:p>
    <w:p w14:paraId="13CE6C00" w14:textId="77777777" w:rsidR="00783B76" w:rsidRPr="00DF3907" w:rsidRDefault="00783B76" w:rsidP="00CF66F0">
      <w:pPr>
        <w:jc w:val="both"/>
        <w:rPr>
          <w:rFonts w:asciiTheme="majorBidi" w:hAnsiTheme="majorBidi" w:cstheme="majorBidi"/>
          <w:b/>
          <w:bCs/>
          <w:sz w:val="22"/>
          <w:szCs w:val="22"/>
        </w:rPr>
      </w:pPr>
    </w:p>
    <w:p w14:paraId="67E18A17" w14:textId="603299FB" w:rsidR="001E37D5" w:rsidRPr="00DF3907" w:rsidRDefault="001E37D5" w:rsidP="00CF66F0">
      <w:pPr>
        <w:jc w:val="both"/>
        <w:rPr>
          <w:rFonts w:asciiTheme="majorBidi" w:hAnsiTheme="majorBidi" w:cstheme="majorBidi"/>
          <w:sz w:val="22"/>
          <w:szCs w:val="22"/>
          <w:u w:val="single"/>
        </w:rPr>
      </w:pPr>
      <w:r w:rsidRPr="00DF3907">
        <w:rPr>
          <w:rFonts w:asciiTheme="majorBidi" w:hAnsiTheme="majorBidi" w:cstheme="majorBidi"/>
          <w:sz w:val="22"/>
          <w:szCs w:val="22"/>
          <w:u w:val="single"/>
        </w:rPr>
        <w:t xml:space="preserve">Book </w:t>
      </w:r>
      <w:r w:rsidR="008224EF" w:rsidRPr="00DF3907">
        <w:rPr>
          <w:rFonts w:asciiTheme="majorBidi" w:hAnsiTheme="majorBidi" w:cstheme="majorBidi"/>
          <w:sz w:val="22"/>
          <w:szCs w:val="22"/>
          <w:u w:val="single"/>
        </w:rPr>
        <w:t xml:space="preserve">project </w:t>
      </w:r>
    </w:p>
    <w:p w14:paraId="6A20C5C3" w14:textId="57E97D45" w:rsidR="00A239A9" w:rsidRPr="00DF3907" w:rsidRDefault="000A4B08" w:rsidP="00CF66F0">
      <w:p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i/>
          <w:iCs/>
          <w:sz w:val="22"/>
          <w:szCs w:val="22"/>
        </w:rPr>
        <w:t>Britain, the Iranian Left, and the Creation of the Cold War</w:t>
      </w:r>
      <w:r w:rsidRPr="00DF3907">
        <w:rPr>
          <w:rFonts w:asciiTheme="majorBidi" w:hAnsiTheme="majorBidi" w:cstheme="majorBidi"/>
          <w:sz w:val="22"/>
          <w:szCs w:val="22"/>
        </w:rPr>
        <w:t>.</w:t>
      </w:r>
      <w:r w:rsidR="001E37D5" w:rsidRPr="00DF3907">
        <w:rPr>
          <w:rFonts w:asciiTheme="majorBidi" w:hAnsiTheme="majorBidi" w:cstheme="majorBidi"/>
          <w:sz w:val="22"/>
          <w:szCs w:val="22"/>
        </w:rPr>
        <w:t xml:space="preserve"> </w:t>
      </w:r>
      <w:r w:rsidR="0072791C" w:rsidRPr="00DF3907">
        <w:rPr>
          <w:rFonts w:asciiTheme="majorBidi" w:hAnsiTheme="majorBidi" w:cstheme="majorBidi"/>
          <w:sz w:val="22"/>
          <w:szCs w:val="22"/>
        </w:rPr>
        <w:t xml:space="preserve">Preparing </w:t>
      </w:r>
      <w:r w:rsidR="006C3D6D" w:rsidRPr="00DF3907">
        <w:rPr>
          <w:rFonts w:asciiTheme="majorBidi" w:hAnsiTheme="majorBidi" w:cstheme="majorBidi"/>
          <w:sz w:val="22"/>
          <w:szCs w:val="22"/>
        </w:rPr>
        <w:t xml:space="preserve">a </w:t>
      </w:r>
      <w:r w:rsidR="0072791C" w:rsidRPr="00DF3907">
        <w:rPr>
          <w:rFonts w:asciiTheme="majorBidi" w:hAnsiTheme="majorBidi" w:cstheme="majorBidi"/>
          <w:sz w:val="22"/>
          <w:szCs w:val="22"/>
        </w:rPr>
        <w:t xml:space="preserve">full </w:t>
      </w:r>
      <w:r w:rsidR="006C3D6D" w:rsidRPr="00DF3907">
        <w:rPr>
          <w:rFonts w:asciiTheme="majorBidi" w:hAnsiTheme="majorBidi" w:cstheme="majorBidi"/>
          <w:sz w:val="22"/>
          <w:szCs w:val="22"/>
        </w:rPr>
        <w:t>manuscript</w:t>
      </w:r>
      <w:r w:rsidR="0072791C" w:rsidRPr="00DF3907">
        <w:rPr>
          <w:rFonts w:asciiTheme="majorBidi" w:hAnsiTheme="majorBidi" w:cstheme="majorBidi"/>
          <w:sz w:val="22"/>
          <w:szCs w:val="22"/>
        </w:rPr>
        <w:t xml:space="preserve"> for </w:t>
      </w:r>
      <w:r w:rsidR="00567F66" w:rsidRPr="00DF3907">
        <w:rPr>
          <w:rFonts w:asciiTheme="majorBidi" w:hAnsiTheme="majorBidi" w:cstheme="majorBidi"/>
          <w:sz w:val="22"/>
          <w:szCs w:val="22"/>
        </w:rPr>
        <w:t>review</w:t>
      </w:r>
      <w:r w:rsidR="002B42CA">
        <w:rPr>
          <w:rFonts w:asciiTheme="majorBidi" w:hAnsiTheme="majorBidi" w:cstheme="majorBidi"/>
          <w:sz w:val="22"/>
          <w:szCs w:val="22"/>
        </w:rPr>
        <w:t xml:space="preserve">. </w:t>
      </w:r>
      <w:r w:rsidR="00276702" w:rsidRPr="00DF3907">
        <w:rPr>
          <w:rFonts w:asciiTheme="majorBidi" w:hAnsiTheme="majorBidi" w:cstheme="majorBidi"/>
          <w:sz w:val="22"/>
          <w:szCs w:val="22"/>
        </w:rPr>
        <w:t xml:space="preserve">Manuscript to be ready by </w:t>
      </w:r>
      <w:r w:rsidR="005F6AC1">
        <w:rPr>
          <w:rFonts w:asciiTheme="majorBidi" w:hAnsiTheme="majorBidi" w:cstheme="majorBidi"/>
          <w:sz w:val="22"/>
          <w:szCs w:val="22"/>
        </w:rPr>
        <w:t>August</w:t>
      </w:r>
      <w:r w:rsidR="00276702" w:rsidRPr="00DF3907">
        <w:rPr>
          <w:rFonts w:asciiTheme="majorBidi" w:hAnsiTheme="majorBidi" w:cstheme="majorBidi"/>
          <w:sz w:val="22"/>
          <w:szCs w:val="22"/>
        </w:rPr>
        <w:t xml:space="preserve"> 2025 </w:t>
      </w:r>
      <w:r w:rsidR="005D069C" w:rsidRPr="00DF3907">
        <w:rPr>
          <w:rFonts w:asciiTheme="majorBidi" w:hAnsiTheme="majorBidi" w:cstheme="majorBidi"/>
          <w:sz w:val="22"/>
          <w:szCs w:val="22"/>
        </w:rPr>
        <w:t xml:space="preserve"> </w:t>
      </w:r>
    </w:p>
    <w:p w14:paraId="056676ED" w14:textId="77777777" w:rsidR="00DF501C" w:rsidRPr="00DF3907" w:rsidRDefault="00DF501C" w:rsidP="00CF66F0">
      <w:pPr>
        <w:jc w:val="both"/>
        <w:rPr>
          <w:rFonts w:asciiTheme="majorBidi" w:hAnsiTheme="majorBidi" w:cstheme="majorBidi"/>
          <w:sz w:val="22"/>
          <w:szCs w:val="22"/>
        </w:rPr>
      </w:pPr>
    </w:p>
    <w:p w14:paraId="0284599A" w14:textId="5980C719" w:rsidR="009A2D6D" w:rsidRPr="00DF3907" w:rsidRDefault="00930876" w:rsidP="00CF66F0">
      <w:pPr>
        <w:jc w:val="both"/>
        <w:rPr>
          <w:rFonts w:asciiTheme="majorBidi" w:hAnsiTheme="majorBidi" w:cstheme="majorBidi"/>
          <w:sz w:val="22"/>
          <w:szCs w:val="22"/>
          <w:u w:val="single"/>
        </w:rPr>
      </w:pPr>
      <w:r w:rsidRPr="00DF3907">
        <w:rPr>
          <w:rFonts w:asciiTheme="majorBidi" w:hAnsiTheme="majorBidi" w:cstheme="majorBidi"/>
          <w:sz w:val="22"/>
          <w:szCs w:val="22"/>
          <w:u w:val="single"/>
        </w:rPr>
        <w:t>Book c</w:t>
      </w:r>
      <w:r w:rsidR="009A2D6D" w:rsidRPr="00DF3907">
        <w:rPr>
          <w:rFonts w:asciiTheme="majorBidi" w:hAnsiTheme="majorBidi" w:cstheme="majorBidi"/>
          <w:sz w:val="22"/>
          <w:szCs w:val="22"/>
          <w:u w:val="single"/>
        </w:rPr>
        <w:t xml:space="preserve">hapters </w:t>
      </w:r>
    </w:p>
    <w:p w14:paraId="5BDF3D1E" w14:textId="123D9735" w:rsidR="00CF0F88" w:rsidRPr="00DF3907" w:rsidRDefault="00CF0F88" w:rsidP="00CF66F0">
      <w:p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i/>
          <w:iCs/>
          <w:sz w:val="22"/>
          <w:szCs w:val="22"/>
        </w:rPr>
        <w:t xml:space="preserve">““A satellite state or independent nation”: How Britain and Iran </w:t>
      </w:r>
      <w:r w:rsidR="00920187" w:rsidRPr="00DF3907">
        <w:rPr>
          <w:rFonts w:asciiTheme="majorBidi" w:hAnsiTheme="majorBidi" w:cstheme="majorBidi"/>
          <w:i/>
          <w:iCs/>
          <w:sz w:val="22"/>
          <w:szCs w:val="22"/>
        </w:rPr>
        <w:t>envisioned</w:t>
      </w:r>
      <w:r w:rsidRPr="00DF3907">
        <w:rPr>
          <w:rFonts w:asciiTheme="majorBidi" w:hAnsiTheme="majorBidi" w:cstheme="majorBidi"/>
          <w:i/>
          <w:iCs/>
          <w:sz w:val="22"/>
          <w:szCs w:val="22"/>
        </w:rPr>
        <w:t xml:space="preserve"> sovereignty during the occupation years, 1941–1946”” | Iran and Sovereignty</w:t>
      </w:r>
      <w:r w:rsidR="00423E7F" w:rsidRPr="00DF3907">
        <w:rPr>
          <w:rFonts w:asciiTheme="majorBidi" w:hAnsiTheme="majorBidi" w:cstheme="majorBidi"/>
          <w:i/>
          <w:iCs/>
          <w:sz w:val="22"/>
          <w:szCs w:val="22"/>
        </w:rPr>
        <w:t>, edited by Shabnam Holliday</w:t>
      </w:r>
      <w:r w:rsidRPr="00DF3907">
        <w:rPr>
          <w:rFonts w:asciiTheme="majorBidi" w:hAnsiTheme="majorBidi" w:cstheme="majorBidi"/>
          <w:i/>
          <w:iCs/>
          <w:sz w:val="22"/>
          <w:szCs w:val="22"/>
        </w:rPr>
        <w:t xml:space="preserve"> | </w:t>
      </w:r>
      <w:r w:rsidRPr="00DF3907">
        <w:rPr>
          <w:rFonts w:asciiTheme="majorBidi" w:hAnsiTheme="majorBidi" w:cstheme="majorBidi"/>
          <w:sz w:val="22"/>
          <w:szCs w:val="22"/>
        </w:rPr>
        <w:t xml:space="preserve">Edinburgh University Press (expected </w:t>
      </w:r>
      <w:r w:rsidR="00246974" w:rsidRPr="00DF3907">
        <w:rPr>
          <w:rFonts w:asciiTheme="majorBidi" w:hAnsiTheme="majorBidi" w:cstheme="majorBidi"/>
          <w:sz w:val="22"/>
          <w:szCs w:val="22"/>
        </w:rPr>
        <w:t>winter</w:t>
      </w:r>
      <w:r w:rsidR="00B121A4" w:rsidRPr="00DF3907">
        <w:rPr>
          <w:rFonts w:asciiTheme="majorBidi" w:hAnsiTheme="majorBidi" w:cstheme="majorBidi"/>
          <w:sz w:val="22"/>
          <w:szCs w:val="22"/>
        </w:rPr>
        <w:t xml:space="preserve"> </w:t>
      </w:r>
      <w:r w:rsidRPr="00DF3907">
        <w:rPr>
          <w:rFonts w:asciiTheme="majorBidi" w:hAnsiTheme="majorBidi" w:cstheme="majorBidi"/>
          <w:sz w:val="22"/>
          <w:szCs w:val="22"/>
        </w:rPr>
        <w:t xml:space="preserve">2025) </w:t>
      </w:r>
    </w:p>
    <w:p w14:paraId="4D47F06C" w14:textId="77777777" w:rsidR="00CF0F88" w:rsidRPr="00DF3907" w:rsidRDefault="00CF0F88" w:rsidP="00CF66F0">
      <w:pPr>
        <w:jc w:val="both"/>
        <w:rPr>
          <w:rFonts w:asciiTheme="majorBidi" w:hAnsiTheme="majorBidi" w:cstheme="majorBidi"/>
          <w:sz w:val="22"/>
          <w:szCs w:val="22"/>
          <w:u w:val="single"/>
        </w:rPr>
      </w:pPr>
    </w:p>
    <w:p w14:paraId="2A269EC1" w14:textId="48832A1C" w:rsidR="00203188" w:rsidRPr="00DF3907" w:rsidRDefault="00203188" w:rsidP="00CF66F0">
      <w:pPr>
        <w:jc w:val="both"/>
        <w:rPr>
          <w:rFonts w:asciiTheme="majorBidi" w:hAnsiTheme="majorBidi" w:cstheme="majorBidi"/>
          <w:i/>
          <w:iCs/>
          <w:sz w:val="22"/>
          <w:szCs w:val="22"/>
        </w:rPr>
      </w:pPr>
      <w:r w:rsidRPr="00DF3907">
        <w:rPr>
          <w:rFonts w:asciiTheme="majorBidi" w:hAnsiTheme="majorBidi" w:cstheme="majorBidi"/>
          <w:i/>
          <w:iCs/>
          <w:sz w:val="22"/>
          <w:szCs w:val="22"/>
        </w:rPr>
        <w:t xml:space="preserve">“Consistency through instability: </w:t>
      </w:r>
      <w:proofErr w:type="gramStart"/>
      <w:r w:rsidRPr="00DF3907">
        <w:rPr>
          <w:rFonts w:asciiTheme="majorBidi" w:hAnsiTheme="majorBidi" w:cstheme="majorBidi"/>
          <w:i/>
          <w:iCs/>
          <w:sz w:val="22"/>
          <w:szCs w:val="22"/>
        </w:rPr>
        <w:t>Malaysian</w:t>
      </w:r>
      <w:r w:rsidR="00E75185" w:rsidRPr="00DF3907">
        <w:rPr>
          <w:rFonts w:asciiTheme="majorBidi" w:hAnsiTheme="majorBidi" w:cstheme="majorBidi"/>
          <w:i/>
          <w:iCs/>
          <w:sz w:val="22"/>
          <w:szCs w:val="22"/>
        </w:rPr>
        <w:t>–</w:t>
      </w:r>
      <w:r w:rsidRPr="00DF3907">
        <w:rPr>
          <w:rFonts w:asciiTheme="majorBidi" w:hAnsiTheme="majorBidi" w:cstheme="majorBidi"/>
          <w:i/>
          <w:iCs/>
          <w:sz w:val="22"/>
          <w:szCs w:val="22"/>
        </w:rPr>
        <w:t>Iranian</w:t>
      </w:r>
      <w:proofErr w:type="gramEnd"/>
      <w:r w:rsidRPr="00DF3907">
        <w:rPr>
          <w:rFonts w:asciiTheme="majorBidi" w:hAnsiTheme="majorBidi" w:cstheme="majorBidi"/>
          <w:i/>
          <w:iCs/>
          <w:sz w:val="22"/>
          <w:szCs w:val="22"/>
        </w:rPr>
        <w:t xml:space="preserve"> relations” | Ira</w:t>
      </w:r>
      <w:r w:rsidR="00A004A0" w:rsidRPr="00DF3907">
        <w:rPr>
          <w:rFonts w:asciiTheme="majorBidi" w:hAnsiTheme="majorBidi" w:cstheme="majorBidi"/>
          <w:i/>
          <w:iCs/>
          <w:sz w:val="22"/>
          <w:szCs w:val="22"/>
        </w:rPr>
        <w:t>n</w:t>
      </w:r>
      <w:r w:rsidRPr="00DF3907">
        <w:rPr>
          <w:rFonts w:asciiTheme="majorBidi" w:hAnsiTheme="majorBidi" w:cstheme="majorBidi"/>
          <w:i/>
          <w:iCs/>
          <w:sz w:val="22"/>
          <w:szCs w:val="22"/>
        </w:rPr>
        <w:t xml:space="preserve"> Looks East: New Perspectives on Iranian Foreign Policy</w:t>
      </w:r>
      <w:r w:rsidR="00423E7F" w:rsidRPr="00DF3907">
        <w:rPr>
          <w:rFonts w:asciiTheme="majorBidi" w:hAnsiTheme="majorBidi" w:cstheme="majorBidi"/>
          <w:i/>
          <w:iCs/>
          <w:sz w:val="22"/>
          <w:szCs w:val="22"/>
        </w:rPr>
        <w:t xml:space="preserve">, edited by Mehran </w:t>
      </w:r>
      <w:proofErr w:type="spellStart"/>
      <w:r w:rsidR="00423E7F" w:rsidRPr="00DF3907">
        <w:rPr>
          <w:rFonts w:asciiTheme="majorBidi" w:hAnsiTheme="majorBidi" w:cstheme="majorBidi"/>
          <w:i/>
          <w:iCs/>
          <w:sz w:val="22"/>
          <w:szCs w:val="22"/>
        </w:rPr>
        <w:t>Kamrava</w:t>
      </w:r>
      <w:proofErr w:type="spellEnd"/>
      <w:r w:rsidRPr="00DF3907">
        <w:rPr>
          <w:rFonts w:asciiTheme="majorBidi" w:hAnsiTheme="majorBidi" w:cstheme="majorBidi"/>
          <w:i/>
          <w:iCs/>
          <w:sz w:val="22"/>
          <w:szCs w:val="22"/>
        </w:rPr>
        <w:t xml:space="preserve"> | </w:t>
      </w:r>
      <w:r w:rsidRPr="00DF3907">
        <w:rPr>
          <w:rFonts w:asciiTheme="majorBidi" w:hAnsiTheme="majorBidi" w:cstheme="majorBidi"/>
          <w:sz w:val="22"/>
          <w:szCs w:val="22"/>
        </w:rPr>
        <w:t>Cornell University Press (expected</w:t>
      </w:r>
      <w:r w:rsidR="00B121A4" w:rsidRPr="00DF3907">
        <w:rPr>
          <w:rFonts w:asciiTheme="majorBidi" w:hAnsiTheme="majorBidi" w:cstheme="majorBidi"/>
          <w:sz w:val="22"/>
          <w:szCs w:val="22"/>
        </w:rPr>
        <w:t xml:space="preserve"> </w:t>
      </w:r>
      <w:r w:rsidR="00246974" w:rsidRPr="00DF3907">
        <w:rPr>
          <w:rFonts w:asciiTheme="majorBidi" w:hAnsiTheme="majorBidi" w:cstheme="majorBidi"/>
          <w:sz w:val="22"/>
          <w:szCs w:val="22"/>
        </w:rPr>
        <w:t>winter</w:t>
      </w:r>
      <w:r w:rsidRPr="00DF3907">
        <w:rPr>
          <w:rFonts w:asciiTheme="majorBidi" w:hAnsiTheme="majorBidi" w:cstheme="majorBidi"/>
          <w:sz w:val="22"/>
          <w:szCs w:val="22"/>
        </w:rPr>
        <w:t xml:space="preserve"> 202</w:t>
      </w:r>
      <w:r w:rsidR="00EB3E76" w:rsidRPr="00DF3907">
        <w:rPr>
          <w:rFonts w:asciiTheme="majorBidi" w:hAnsiTheme="majorBidi" w:cstheme="majorBidi"/>
          <w:sz w:val="22"/>
          <w:szCs w:val="22"/>
        </w:rPr>
        <w:t>5</w:t>
      </w:r>
      <w:r w:rsidRPr="00DF3907">
        <w:rPr>
          <w:rFonts w:asciiTheme="majorBidi" w:hAnsiTheme="majorBidi" w:cstheme="majorBidi"/>
          <w:sz w:val="22"/>
          <w:szCs w:val="22"/>
        </w:rPr>
        <w:t>)</w:t>
      </w:r>
      <w:r w:rsidRPr="00DF3907">
        <w:rPr>
          <w:rFonts w:asciiTheme="majorBidi" w:hAnsiTheme="majorBidi" w:cstheme="majorBidi"/>
          <w:i/>
          <w:iCs/>
          <w:sz w:val="22"/>
          <w:szCs w:val="22"/>
        </w:rPr>
        <w:t xml:space="preserve"> </w:t>
      </w:r>
    </w:p>
    <w:p w14:paraId="508C33FB" w14:textId="77777777" w:rsidR="00EB3E76" w:rsidRPr="00DF3907" w:rsidRDefault="00EB3E76" w:rsidP="00CF66F0">
      <w:pPr>
        <w:jc w:val="both"/>
        <w:rPr>
          <w:rFonts w:asciiTheme="majorBidi" w:hAnsiTheme="majorBidi" w:cstheme="majorBidi"/>
          <w:i/>
          <w:iCs/>
          <w:sz w:val="22"/>
          <w:szCs w:val="22"/>
        </w:rPr>
      </w:pPr>
    </w:p>
    <w:p w14:paraId="1FEDBE46" w14:textId="1F794FBF" w:rsidR="005A0AE4" w:rsidRPr="00DF3907" w:rsidRDefault="009A2D6D" w:rsidP="00CF66F0">
      <w:p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 xml:space="preserve">“Convenient comrades: reassessing the early relationship between the </w:t>
      </w:r>
      <w:proofErr w:type="spellStart"/>
      <w:r w:rsidRPr="00DF3907">
        <w:rPr>
          <w:rFonts w:asciiTheme="majorBidi" w:hAnsiTheme="majorBidi" w:cstheme="majorBidi"/>
          <w:sz w:val="22"/>
          <w:szCs w:val="22"/>
        </w:rPr>
        <w:t>Hizb-i</w:t>
      </w:r>
      <w:proofErr w:type="spellEnd"/>
      <w:r w:rsidRPr="00DF3907">
        <w:rPr>
          <w:rFonts w:asciiTheme="majorBidi" w:hAnsiTheme="majorBidi" w:cstheme="majorBidi"/>
          <w:sz w:val="22"/>
          <w:szCs w:val="22"/>
        </w:rPr>
        <w:t xml:space="preserve"> Tudeh and the Soviet Union during the </w:t>
      </w:r>
      <w:proofErr w:type="gramStart"/>
      <w:r w:rsidRPr="00DF3907">
        <w:rPr>
          <w:rFonts w:asciiTheme="majorBidi" w:hAnsiTheme="majorBidi" w:cstheme="majorBidi"/>
          <w:sz w:val="22"/>
          <w:szCs w:val="22"/>
        </w:rPr>
        <w:t>British–Soviet</w:t>
      </w:r>
      <w:proofErr w:type="gramEnd"/>
      <w:r w:rsidRPr="00DF3907">
        <w:rPr>
          <w:rFonts w:asciiTheme="majorBidi" w:hAnsiTheme="majorBidi" w:cstheme="majorBidi"/>
          <w:sz w:val="22"/>
          <w:szCs w:val="22"/>
        </w:rPr>
        <w:t xml:space="preserve"> occupation of Iran, 1941–1945.” | Russians in Iran: Diplomacy and power in the Qajar era and beyond (Edited book) | IB Tauris, January 2018 </w:t>
      </w:r>
    </w:p>
    <w:p w14:paraId="401EAC40" w14:textId="77777777" w:rsidR="005A0AE4" w:rsidRPr="00DF3907" w:rsidRDefault="005A0AE4" w:rsidP="00CF66F0">
      <w:pPr>
        <w:jc w:val="both"/>
        <w:rPr>
          <w:rFonts w:asciiTheme="majorBidi" w:hAnsiTheme="majorBidi" w:cstheme="majorBidi"/>
          <w:sz w:val="22"/>
          <w:szCs w:val="22"/>
        </w:rPr>
      </w:pPr>
    </w:p>
    <w:p w14:paraId="1E153613" w14:textId="45843F5F" w:rsidR="00B15120" w:rsidRPr="00DF3907" w:rsidRDefault="001E37D5" w:rsidP="00CF66F0">
      <w:pPr>
        <w:jc w:val="both"/>
        <w:rPr>
          <w:rFonts w:asciiTheme="majorBidi" w:hAnsiTheme="majorBidi" w:cstheme="majorBidi"/>
          <w:sz w:val="22"/>
          <w:szCs w:val="22"/>
          <w:u w:val="single"/>
        </w:rPr>
      </w:pPr>
      <w:r w:rsidRPr="00DF3907">
        <w:rPr>
          <w:rFonts w:asciiTheme="majorBidi" w:hAnsiTheme="majorBidi" w:cstheme="majorBidi"/>
          <w:sz w:val="22"/>
          <w:szCs w:val="22"/>
          <w:u w:val="single"/>
        </w:rPr>
        <w:t xml:space="preserve">Journal articles </w:t>
      </w:r>
    </w:p>
    <w:p w14:paraId="56C7966E" w14:textId="044957C1" w:rsidR="00203188" w:rsidRPr="00DF3907" w:rsidRDefault="00203188" w:rsidP="00CF66F0">
      <w:pPr>
        <w:jc w:val="both"/>
        <w:rPr>
          <w:rFonts w:asciiTheme="majorBidi" w:hAnsiTheme="majorBidi" w:cstheme="majorBidi"/>
          <w:i/>
          <w:iCs/>
          <w:sz w:val="22"/>
          <w:szCs w:val="22"/>
        </w:rPr>
      </w:pPr>
      <w:r w:rsidRPr="00DF3907">
        <w:rPr>
          <w:rFonts w:asciiTheme="majorBidi" w:hAnsiTheme="majorBidi" w:cstheme="majorBidi"/>
          <w:i/>
          <w:iCs/>
          <w:sz w:val="22"/>
          <w:szCs w:val="22"/>
        </w:rPr>
        <w:t>“Control and the World Federation of Trade Union: Location British imperialism in labour politics in Iran and Malaya”</w:t>
      </w:r>
      <w:r w:rsidRPr="00DF3907">
        <w:rPr>
          <w:rFonts w:asciiTheme="majorBidi" w:hAnsiTheme="majorBidi" w:cstheme="majorBidi"/>
          <w:sz w:val="22"/>
          <w:szCs w:val="22"/>
        </w:rPr>
        <w:t xml:space="preserve"> |</w:t>
      </w:r>
      <w:r w:rsidRPr="00DF3907">
        <w:rPr>
          <w:rFonts w:asciiTheme="majorBidi" w:hAnsiTheme="majorBidi" w:cstheme="majorBidi"/>
          <w:i/>
          <w:iCs/>
          <w:sz w:val="22"/>
          <w:szCs w:val="22"/>
        </w:rPr>
        <w:t xml:space="preserve"> Part of special </w:t>
      </w:r>
      <w:r w:rsidR="008E7672" w:rsidRPr="00DF3907">
        <w:rPr>
          <w:rFonts w:asciiTheme="majorBidi" w:hAnsiTheme="majorBidi" w:cstheme="majorBidi"/>
          <w:i/>
          <w:iCs/>
          <w:sz w:val="22"/>
          <w:szCs w:val="22"/>
        </w:rPr>
        <w:t>issue</w:t>
      </w:r>
      <w:r w:rsidRPr="00DF3907">
        <w:rPr>
          <w:rFonts w:asciiTheme="majorBidi" w:hAnsiTheme="majorBidi" w:cstheme="majorBidi"/>
          <w:i/>
          <w:iCs/>
          <w:sz w:val="22"/>
          <w:szCs w:val="22"/>
        </w:rPr>
        <w:t xml:space="preserve"> on the World Federation of Trade Union</w:t>
      </w:r>
      <w:r w:rsidR="008E7672" w:rsidRPr="00DF3907">
        <w:rPr>
          <w:rFonts w:asciiTheme="majorBidi" w:hAnsiTheme="majorBidi" w:cstheme="majorBidi"/>
          <w:i/>
          <w:iCs/>
          <w:sz w:val="22"/>
          <w:szCs w:val="22"/>
        </w:rPr>
        <w:t>s</w:t>
      </w:r>
      <w:r w:rsidRPr="00DF3907">
        <w:rPr>
          <w:rFonts w:asciiTheme="majorBidi" w:hAnsiTheme="majorBidi" w:cstheme="majorBidi"/>
          <w:i/>
          <w:iCs/>
          <w:sz w:val="22"/>
          <w:szCs w:val="22"/>
        </w:rPr>
        <w:t xml:space="preserve"> </w:t>
      </w:r>
      <w:r w:rsidRPr="00DF3907">
        <w:rPr>
          <w:rFonts w:asciiTheme="majorBidi" w:hAnsiTheme="majorBidi" w:cstheme="majorBidi"/>
          <w:sz w:val="22"/>
          <w:szCs w:val="22"/>
        </w:rPr>
        <w:t>|</w:t>
      </w:r>
      <w:r w:rsidRPr="00DF3907">
        <w:rPr>
          <w:rFonts w:asciiTheme="majorBidi" w:hAnsiTheme="majorBidi" w:cstheme="majorBidi"/>
          <w:i/>
          <w:iCs/>
          <w:sz w:val="22"/>
          <w:szCs w:val="22"/>
        </w:rPr>
        <w:t xml:space="preserve"> </w:t>
      </w:r>
      <w:r w:rsidR="008E7672" w:rsidRPr="00DF3907">
        <w:rPr>
          <w:rFonts w:asciiTheme="majorBidi" w:hAnsiTheme="majorBidi" w:cstheme="majorBidi"/>
          <w:i/>
          <w:iCs/>
          <w:sz w:val="22"/>
          <w:szCs w:val="22"/>
        </w:rPr>
        <w:t>International Review of Social History</w:t>
      </w:r>
      <w:r w:rsidRPr="00DF3907">
        <w:rPr>
          <w:rFonts w:asciiTheme="majorBidi" w:hAnsiTheme="majorBidi" w:cstheme="majorBidi"/>
          <w:i/>
          <w:iCs/>
          <w:sz w:val="22"/>
          <w:szCs w:val="22"/>
        </w:rPr>
        <w:t xml:space="preserve"> (expected 202</w:t>
      </w:r>
      <w:r w:rsidR="008E7672" w:rsidRPr="00DF3907">
        <w:rPr>
          <w:rFonts w:asciiTheme="majorBidi" w:hAnsiTheme="majorBidi" w:cstheme="majorBidi"/>
          <w:i/>
          <w:iCs/>
          <w:sz w:val="22"/>
          <w:szCs w:val="22"/>
        </w:rPr>
        <w:t>6 but online release in</w:t>
      </w:r>
      <w:r w:rsidR="00385DFD">
        <w:rPr>
          <w:rFonts w:asciiTheme="majorBidi" w:hAnsiTheme="majorBidi" w:cstheme="majorBidi"/>
          <w:i/>
          <w:iCs/>
          <w:sz w:val="22"/>
          <w:szCs w:val="22"/>
        </w:rPr>
        <w:t xml:space="preserve"> winter</w:t>
      </w:r>
      <w:r w:rsidR="008E7672" w:rsidRPr="00DF3907">
        <w:rPr>
          <w:rFonts w:asciiTheme="majorBidi" w:hAnsiTheme="majorBidi" w:cstheme="majorBidi"/>
          <w:i/>
          <w:iCs/>
          <w:sz w:val="22"/>
          <w:szCs w:val="22"/>
        </w:rPr>
        <w:t xml:space="preserve"> 202</w:t>
      </w:r>
      <w:r w:rsidR="00EB3E76" w:rsidRPr="00DF3907">
        <w:rPr>
          <w:rFonts w:asciiTheme="majorBidi" w:hAnsiTheme="majorBidi" w:cstheme="majorBidi"/>
          <w:i/>
          <w:iCs/>
          <w:sz w:val="22"/>
          <w:szCs w:val="22"/>
        </w:rPr>
        <w:t>5</w:t>
      </w:r>
      <w:r w:rsidRPr="00DF3907">
        <w:rPr>
          <w:rFonts w:asciiTheme="majorBidi" w:hAnsiTheme="majorBidi" w:cstheme="majorBidi"/>
          <w:i/>
          <w:iCs/>
          <w:sz w:val="22"/>
          <w:szCs w:val="22"/>
        </w:rPr>
        <w:t xml:space="preserve">) </w:t>
      </w:r>
    </w:p>
    <w:p w14:paraId="369948FF" w14:textId="77777777" w:rsidR="00203188" w:rsidRPr="00DF3907" w:rsidRDefault="00203188" w:rsidP="00CF66F0">
      <w:pPr>
        <w:jc w:val="both"/>
        <w:rPr>
          <w:rFonts w:asciiTheme="majorBidi" w:hAnsiTheme="majorBidi" w:cstheme="majorBidi"/>
          <w:sz w:val="22"/>
          <w:szCs w:val="22"/>
        </w:rPr>
      </w:pPr>
    </w:p>
    <w:p w14:paraId="2A01B7C7" w14:textId="0C9DC0A2" w:rsidR="001E37D5" w:rsidRPr="00DF3907" w:rsidRDefault="001E37D5" w:rsidP="00CF66F0">
      <w:p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>“Resource imperialism and resistance: Labour, security and social reproduction after Iranian oil nationalization.” Co-written with Mattin Biglari</w:t>
      </w:r>
      <w:r w:rsidR="00B15120" w:rsidRPr="00DF3907">
        <w:rPr>
          <w:rFonts w:asciiTheme="majorBidi" w:hAnsiTheme="majorBidi" w:cstheme="majorBidi"/>
          <w:sz w:val="22"/>
          <w:szCs w:val="22"/>
        </w:rPr>
        <w:t xml:space="preserve"> |</w:t>
      </w:r>
      <w:r w:rsidRPr="00DF3907">
        <w:rPr>
          <w:rFonts w:asciiTheme="majorBidi" w:hAnsiTheme="majorBidi" w:cstheme="majorBidi"/>
          <w:sz w:val="22"/>
          <w:szCs w:val="22"/>
        </w:rPr>
        <w:t xml:space="preserve"> </w:t>
      </w:r>
      <w:r w:rsidRPr="00DF3907">
        <w:rPr>
          <w:rFonts w:asciiTheme="majorBidi" w:hAnsiTheme="majorBidi" w:cstheme="majorBidi"/>
          <w:i/>
          <w:iCs/>
          <w:sz w:val="22"/>
          <w:szCs w:val="22"/>
        </w:rPr>
        <w:t xml:space="preserve">Journal of Energy History Special Issue, </w:t>
      </w:r>
      <w:r w:rsidR="00D26EA5" w:rsidRPr="00DF3907">
        <w:rPr>
          <w:rFonts w:asciiTheme="majorBidi" w:hAnsiTheme="majorBidi" w:cstheme="majorBidi"/>
          <w:i/>
          <w:iCs/>
          <w:sz w:val="22"/>
          <w:szCs w:val="22"/>
        </w:rPr>
        <w:t>‘Hydrocarbons and societies: histories of labour, social relations, and industrial culture in the oil and gas industr</w:t>
      </w:r>
      <w:r w:rsidR="00B66025" w:rsidRPr="00DF3907">
        <w:rPr>
          <w:rFonts w:asciiTheme="majorBidi" w:hAnsiTheme="majorBidi" w:cstheme="majorBidi"/>
          <w:i/>
          <w:iCs/>
          <w:sz w:val="22"/>
          <w:szCs w:val="22"/>
        </w:rPr>
        <w:t>y</w:t>
      </w:r>
      <w:r w:rsidR="00D26EA5" w:rsidRPr="00DF3907">
        <w:rPr>
          <w:rFonts w:asciiTheme="majorBidi" w:hAnsiTheme="majorBidi" w:cstheme="majorBidi"/>
          <w:i/>
          <w:iCs/>
          <w:sz w:val="22"/>
          <w:szCs w:val="22"/>
        </w:rPr>
        <w:t>’</w:t>
      </w:r>
      <w:r w:rsidR="00D26EA5" w:rsidRPr="00DF3907">
        <w:rPr>
          <w:rFonts w:asciiTheme="majorBidi" w:hAnsiTheme="majorBidi" w:cstheme="majorBidi"/>
          <w:sz w:val="22"/>
          <w:szCs w:val="22"/>
        </w:rPr>
        <w:t xml:space="preserve"> |</w:t>
      </w:r>
      <w:r w:rsidR="00B15120" w:rsidRPr="00DF3907">
        <w:rPr>
          <w:rFonts w:asciiTheme="majorBidi" w:hAnsiTheme="majorBidi" w:cstheme="majorBidi"/>
          <w:sz w:val="22"/>
          <w:szCs w:val="22"/>
        </w:rPr>
        <w:t xml:space="preserve"> </w:t>
      </w:r>
      <w:r w:rsidR="0065146D" w:rsidRPr="00DF3907">
        <w:rPr>
          <w:rFonts w:asciiTheme="majorBidi" w:hAnsiTheme="majorBidi" w:cstheme="majorBidi"/>
          <w:sz w:val="22"/>
          <w:szCs w:val="22"/>
        </w:rPr>
        <w:t>June</w:t>
      </w:r>
      <w:r w:rsidR="00D26EA5" w:rsidRPr="00DF3907">
        <w:rPr>
          <w:rFonts w:asciiTheme="majorBidi" w:hAnsiTheme="majorBidi" w:cstheme="majorBidi"/>
          <w:sz w:val="22"/>
          <w:szCs w:val="22"/>
        </w:rPr>
        <w:t xml:space="preserve"> 2022</w:t>
      </w:r>
    </w:p>
    <w:p w14:paraId="198ECC5A" w14:textId="7D7FF29B" w:rsidR="00D26EA5" w:rsidRPr="00DF3907" w:rsidRDefault="00D26EA5" w:rsidP="00CF66F0">
      <w:pPr>
        <w:jc w:val="both"/>
        <w:rPr>
          <w:rFonts w:asciiTheme="majorBidi" w:hAnsiTheme="majorBidi" w:cstheme="majorBidi"/>
          <w:sz w:val="22"/>
          <w:szCs w:val="22"/>
        </w:rPr>
      </w:pPr>
    </w:p>
    <w:p w14:paraId="308B0F02" w14:textId="692C5FBE" w:rsidR="0065146D" w:rsidRPr="00DF3907" w:rsidRDefault="0065146D" w:rsidP="00CF66F0">
      <w:p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 xml:space="preserve">“Activism in Isolation: the Tudeh Party in British Left discourse during the long 1980s” | International Labour &amp; </w:t>
      </w:r>
      <w:proofErr w:type="gramStart"/>
      <w:r w:rsidRPr="00DF3907">
        <w:rPr>
          <w:rFonts w:asciiTheme="majorBidi" w:hAnsiTheme="majorBidi" w:cstheme="majorBidi"/>
          <w:sz w:val="22"/>
          <w:szCs w:val="22"/>
        </w:rPr>
        <w:t>Working Class</w:t>
      </w:r>
      <w:proofErr w:type="gramEnd"/>
      <w:r w:rsidRPr="00DF3907">
        <w:rPr>
          <w:rFonts w:asciiTheme="majorBidi" w:hAnsiTheme="majorBidi" w:cstheme="majorBidi"/>
          <w:sz w:val="22"/>
          <w:szCs w:val="22"/>
        </w:rPr>
        <w:t xml:space="preserve"> History | May 2022  </w:t>
      </w:r>
    </w:p>
    <w:p w14:paraId="58D5381C" w14:textId="77777777" w:rsidR="0065146D" w:rsidRPr="00DF3907" w:rsidRDefault="0065146D" w:rsidP="00CF66F0">
      <w:pPr>
        <w:jc w:val="both"/>
        <w:rPr>
          <w:rFonts w:asciiTheme="majorBidi" w:hAnsiTheme="majorBidi" w:cstheme="majorBidi"/>
          <w:sz w:val="22"/>
          <w:szCs w:val="22"/>
        </w:rPr>
      </w:pPr>
    </w:p>
    <w:p w14:paraId="091D7DE6" w14:textId="5117A4BC" w:rsidR="00D26EA5" w:rsidRPr="00DF3907" w:rsidRDefault="00D26EA5" w:rsidP="00CF66F0">
      <w:p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 xml:space="preserve">“Oil heritage in Iran and Malaysia: the future energy legacy in the Persian Gulf and Indian Ocean.” Co-written with Asma Mehan | </w:t>
      </w:r>
      <w:r w:rsidR="00B15120" w:rsidRPr="00DF3907">
        <w:rPr>
          <w:rFonts w:asciiTheme="majorBidi" w:hAnsiTheme="majorBidi" w:cstheme="majorBidi"/>
          <w:i/>
          <w:iCs/>
          <w:sz w:val="22"/>
          <w:szCs w:val="22"/>
        </w:rPr>
        <w:t>New Metropolitan Perspectives</w:t>
      </w:r>
      <w:r w:rsidR="00B15120" w:rsidRPr="00DF3907">
        <w:rPr>
          <w:rFonts w:asciiTheme="majorBidi" w:hAnsiTheme="majorBidi" w:cstheme="majorBidi"/>
          <w:sz w:val="22"/>
          <w:szCs w:val="22"/>
        </w:rPr>
        <w:t xml:space="preserve"> | May 2022 </w:t>
      </w:r>
    </w:p>
    <w:p w14:paraId="1F043B28" w14:textId="6584642A" w:rsidR="00B15120" w:rsidRPr="00DF3907" w:rsidRDefault="00B15120" w:rsidP="00CF66F0">
      <w:pPr>
        <w:jc w:val="both"/>
        <w:rPr>
          <w:rFonts w:asciiTheme="majorBidi" w:hAnsiTheme="majorBidi" w:cstheme="majorBidi"/>
          <w:sz w:val="22"/>
          <w:szCs w:val="22"/>
        </w:rPr>
      </w:pPr>
    </w:p>
    <w:p w14:paraId="23039100" w14:textId="09891A53" w:rsidR="00EF23E2" w:rsidRPr="00DF3907" w:rsidRDefault="00EF23E2" w:rsidP="00CF66F0">
      <w:p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 xml:space="preserve">“Oil, labour and empire: Abadan in WWII occupied Iran.” Co-written with Rasmus Elling | </w:t>
      </w:r>
      <w:r w:rsidRPr="00DF3907">
        <w:rPr>
          <w:rFonts w:asciiTheme="majorBidi" w:hAnsiTheme="majorBidi" w:cstheme="majorBidi"/>
          <w:i/>
          <w:iCs/>
          <w:sz w:val="22"/>
          <w:szCs w:val="22"/>
        </w:rPr>
        <w:t>British Journal of Middle Eastern Studies</w:t>
      </w:r>
      <w:r w:rsidRPr="00DF3907">
        <w:rPr>
          <w:rFonts w:asciiTheme="majorBidi" w:hAnsiTheme="majorBidi" w:cstheme="majorBidi"/>
          <w:sz w:val="22"/>
          <w:szCs w:val="22"/>
        </w:rPr>
        <w:t xml:space="preserve"> | July 2021 </w:t>
      </w:r>
    </w:p>
    <w:p w14:paraId="7EAD94DA" w14:textId="77777777" w:rsidR="001F070C" w:rsidRPr="00DF3907" w:rsidRDefault="001F070C" w:rsidP="00CF66F0">
      <w:pPr>
        <w:jc w:val="both"/>
        <w:rPr>
          <w:rFonts w:asciiTheme="majorBidi" w:hAnsiTheme="majorBidi" w:cstheme="majorBidi"/>
          <w:sz w:val="22"/>
          <w:szCs w:val="22"/>
        </w:rPr>
      </w:pPr>
    </w:p>
    <w:p w14:paraId="39B3D130" w14:textId="6C16E0FE" w:rsidR="00B15120" w:rsidRPr="00DF3907" w:rsidRDefault="001F070C" w:rsidP="00CF66F0">
      <w:p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 xml:space="preserve">“The British, the Tudeh party and the 1947 World Federation of Trade Unions’ Visit: battle for </w:t>
      </w:r>
      <w:proofErr w:type="spellStart"/>
      <w:r w:rsidRPr="00DF3907">
        <w:rPr>
          <w:rFonts w:asciiTheme="majorBidi" w:hAnsiTheme="majorBidi" w:cstheme="majorBidi"/>
          <w:sz w:val="22"/>
          <w:szCs w:val="22"/>
        </w:rPr>
        <w:t>labor</w:t>
      </w:r>
      <w:proofErr w:type="spellEnd"/>
      <w:r w:rsidRPr="00DF3907">
        <w:rPr>
          <w:rFonts w:asciiTheme="majorBidi" w:hAnsiTheme="majorBidi" w:cstheme="majorBidi"/>
          <w:sz w:val="22"/>
          <w:szCs w:val="22"/>
        </w:rPr>
        <w:t xml:space="preserve"> reform in Iran.” | </w:t>
      </w:r>
      <w:r w:rsidRPr="00DF3907">
        <w:rPr>
          <w:rFonts w:asciiTheme="majorBidi" w:hAnsiTheme="majorBidi" w:cstheme="majorBidi"/>
          <w:i/>
          <w:iCs/>
          <w:sz w:val="22"/>
          <w:szCs w:val="22"/>
        </w:rPr>
        <w:t>Labor History</w:t>
      </w:r>
      <w:r w:rsidRPr="00DF3907">
        <w:rPr>
          <w:rFonts w:asciiTheme="majorBidi" w:hAnsiTheme="majorBidi" w:cstheme="majorBidi"/>
          <w:sz w:val="22"/>
          <w:szCs w:val="22"/>
        </w:rPr>
        <w:t xml:space="preserve"> | April 2019 </w:t>
      </w:r>
    </w:p>
    <w:p w14:paraId="2D471C46" w14:textId="1C14757C" w:rsidR="0036668E" w:rsidRPr="00DF3907" w:rsidRDefault="0036668E" w:rsidP="00CF66F0">
      <w:pPr>
        <w:jc w:val="both"/>
        <w:rPr>
          <w:rFonts w:asciiTheme="majorBidi" w:hAnsiTheme="majorBidi" w:cstheme="majorBidi"/>
          <w:sz w:val="22"/>
          <w:szCs w:val="22"/>
        </w:rPr>
      </w:pPr>
    </w:p>
    <w:p w14:paraId="57EBD788" w14:textId="44C30449" w:rsidR="0036668E" w:rsidRPr="00DF3907" w:rsidRDefault="0036668E" w:rsidP="00CF66F0">
      <w:p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 xml:space="preserve">“When guns are not enough: Britain’s response to nationalism in Bahrain, 1958 – 1963” | </w:t>
      </w:r>
      <w:r w:rsidRPr="00DF3907">
        <w:rPr>
          <w:rFonts w:asciiTheme="majorBidi" w:hAnsiTheme="majorBidi" w:cstheme="majorBidi"/>
          <w:i/>
          <w:iCs/>
          <w:sz w:val="22"/>
          <w:szCs w:val="22"/>
        </w:rPr>
        <w:t>Journal of Arabian Studies</w:t>
      </w:r>
      <w:r w:rsidRPr="00DF3907">
        <w:rPr>
          <w:rFonts w:asciiTheme="majorBidi" w:hAnsiTheme="majorBidi" w:cstheme="majorBidi"/>
          <w:sz w:val="22"/>
          <w:szCs w:val="22"/>
        </w:rPr>
        <w:t xml:space="preserve"> | July 2017 </w:t>
      </w:r>
    </w:p>
    <w:p w14:paraId="08883479" w14:textId="6C51B22A" w:rsidR="0036668E" w:rsidRPr="00DF3907" w:rsidRDefault="0036668E" w:rsidP="00CF66F0">
      <w:pPr>
        <w:jc w:val="both"/>
        <w:rPr>
          <w:rFonts w:asciiTheme="majorBidi" w:hAnsiTheme="majorBidi" w:cstheme="majorBidi"/>
          <w:sz w:val="22"/>
          <w:szCs w:val="22"/>
        </w:rPr>
      </w:pPr>
    </w:p>
    <w:p w14:paraId="152CD58B" w14:textId="2D96CD8B" w:rsidR="0036668E" w:rsidRPr="00DF3907" w:rsidRDefault="0036668E" w:rsidP="00CF66F0">
      <w:pPr>
        <w:jc w:val="both"/>
        <w:rPr>
          <w:rFonts w:asciiTheme="majorBidi" w:hAnsiTheme="majorBidi" w:cstheme="majorBidi"/>
          <w:sz w:val="22"/>
          <w:szCs w:val="22"/>
        </w:rPr>
      </w:pPr>
      <w:proofErr w:type="gramStart"/>
      <w:r w:rsidRPr="00DF3907">
        <w:rPr>
          <w:rFonts w:asciiTheme="majorBidi" w:hAnsiTheme="majorBidi" w:cstheme="majorBidi"/>
          <w:sz w:val="22"/>
          <w:szCs w:val="22"/>
        </w:rPr>
        <w:t>“”But</w:t>
      </w:r>
      <w:proofErr w:type="gramEnd"/>
      <w:r w:rsidRPr="00DF3907">
        <w:rPr>
          <w:rFonts w:asciiTheme="majorBidi" w:hAnsiTheme="majorBidi" w:cstheme="majorBidi"/>
          <w:sz w:val="22"/>
          <w:szCs w:val="22"/>
        </w:rPr>
        <w:t xml:space="preserve"> what would they think of us?” </w:t>
      </w:r>
      <w:r w:rsidR="00525862" w:rsidRPr="00DF3907">
        <w:rPr>
          <w:rFonts w:asciiTheme="majorBidi" w:hAnsiTheme="majorBidi" w:cstheme="majorBidi"/>
          <w:sz w:val="22"/>
          <w:szCs w:val="22"/>
        </w:rPr>
        <w:t>Propaganda</w:t>
      </w:r>
      <w:r w:rsidRPr="00DF3907">
        <w:rPr>
          <w:rFonts w:asciiTheme="majorBidi" w:hAnsiTheme="majorBidi" w:cstheme="majorBidi"/>
          <w:sz w:val="22"/>
          <w:szCs w:val="22"/>
        </w:rPr>
        <w:t xml:space="preserve"> and the manipulation of the Anglo–Soviet occupation, 1941 </w:t>
      </w:r>
      <w:r w:rsidR="000D383D" w:rsidRPr="00DF3907">
        <w:rPr>
          <w:rFonts w:asciiTheme="majorBidi" w:hAnsiTheme="majorBidi" w:cstheme="majorBidi"/>
          <w:sz w:val="22"/>
          <w:szCs w:val="22"/>
        </w:rPr>
        <w:t xml:space="preserve">– </w:t>
      </w:r>
      <w:proofErr w:type="gramStart"/>
      <w:r w:rsidR="000D383D" w:rsidRPr="00DF3907">
        <w:rPr>
          <w:rFonts w:asciiTheme="majorBidi" w:hAnsiTheme="majorBidi" w:cstheme="majorBidi"/>
          <w:sz w:val="22"/>
          <w:szCs w:val="22"/>
        </w:rPr>
        <w:t>1946”</w:t>
      </w:r>
      <w:r w:rsidR="00525862" w:rsidRPr="00DF3907">
        <w:rPr>
          <w:rFonts w:asciiTheme="majorBidi" w:hAnsiTheme="majorBidi" w:cstheme="majorBidi"/>
          <w:sz w:val="22"/>
          <w:szCs w:val="22"/>
        </w:rPr>
        <w:t>|</w:t>
      </w:r>
      <w:proofErr w:type="gramEnd"/>
      <w:r w:rsidR="00525862" w:rsidRPr="00DF3907">
        <w:rPr>
          <w:rFonts w:asciiTheme="majorBidi" w:hAnsiTheme="majorBidi" w:cstheme="majorBidi"/>
          <w:sz w:val="22"/>
          <w:szCs w:val="22"/>
        </w:rPr>
        <w:t xml:space="preserve"> </w:t>
      </w:r>
      <w:r w:rsidR="00525862" w:rsidRPr="00DF3907">
        <w:rPr>
          <w:rFonts w:asciiTheme="majorBidi" w:hAnsiTheme="majorBidi" w:cstheme="majorBidi"/>
          <w:i/>
          <w:iCs/>
          <w:sz w:val="22"/>
          <w:szCs w:val="22"/>
        </w:rPr>
        <w:t>Iranian Studies</w:t>
      </w:r>
      <w:r w:rsidR="00525862" w:rsidRPr="00DF3907">
        <w:rPr>
          <w:rFonts w:asciiTheme="majorBidi" w:hAnsiTheme="majorBidi" w:cstheme="majorBidi"/>
          <w:sz w:val="22"/>
          <w:szCs w:val="22"/>
        </w:rPr>
        <w:t xml:space="preserve"> | September 2016 </w:t>
      </w:r>
    </w:p>
    <w:p w14:paraId="5760D188" w14:textId="77777777" w:rsidR="00822352" w:rsidRPr="00DF3907" w:rsidRDefault="00822352" w:rsidP="00CF66F0">
      <w:pPr>
        <w:jc w:val="both"/>
        <w:rPr>
          <w:rFonts w:asciiTheme="majorBidi" w:hAnsiTheme="majorBidi" w:cstheme="majorBidi"/>
          <w:b/>
          <w:bCs/>
          <w:sz w:val="22"/>
          <w:szCs w:val="22"/>
        </w:rPr>
      </w:pPr>
    </w:p>
    <w:p w14:paraId="7407FFBC" w14:textId="4B9612EC" w:rsidR="009A2D6D" w:rsidRDefault="00405BC6" w:rsidP="00CF66F0">
      <w:pPr>
        <w:jc w:val="both"/>
        <w:rPr>
          <w:rFonts w:asciiTheme="majorBidi" w:hAnsiTheme="majorBidi" w:cstheme="majorBidi"/>
          <w:b/>
          <w:bCs/>
          <w:sz w:val="22"/>
          <w:szCs w:val="22"/>
          <w:u w:val="single"/>
        </w:rPr>
      </w:pPr>
      <w:r w:rsidRPr="00783B76">
        <w:rPr>
          <w:rFonts w:asciiTheme="majorBidi" w:hAnsiTheme="majorBidi" w:cstheme="majorBidi"/>
          <w:b/>
          <w:bCs/>
          <w:sz w:val="22"/>
          <w:szCs w:val="22"/>
          <w:u w:val="single"/>
        </w:rPr>
        <w:t xml:space="preserve">Professional memberships </w:t>
      </w:r>
    </w:p>
    <w:p w14:paraId="5A059701" w14:textId="77777777" w:rsidR="00783B76" w:rsidRPr="00783B76" w:rsidRDefault="00783B76" w:rsidP="00CF66F0">
      <w:pPr>
        <w:jc w:val="both"/>
        <w:rPr>
          <w:rFonts w:asciiTheme="majorBidi" w:hAnsiTheme="majorBidi" w:cstheme="majorBidi"/>
          <w:b/>
          <w:bCs/>
          <w:sz w:val="22"/>
          <w:szCs w:val="22"/>
          <w:u w:val="single"/>
        </w:rPr>
      </w:pPr>
    </w:p>
    <w:p w14:paraId="17F9103E" w14:textId="5A582C21" w:rsidR="00405BC6" w:rsidRPr="00DF3907" w:rsidRDefault="00405BC6" w:rsidP="00CF66F0">
      <w:p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 xml:space="preserve">Fellow, Royal Historical Society </w:t>
      </w:r>
    </w:p>
    <w:p w14:paraId="21A31F8D" w14:textId="5F20733B" w:rsidR="00B622AF" w:rsidRPr="00DF3907" w:rsidRDefault="00B622AF" w:rsidP="00CF66F0">
      <w:p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>Member, Association for Iranian Studies</w:t>
      </w:r>
    </w:p>
    <w:p w14:paraId="1E4953F7" w14:textId="657631BA" w:rsidR="00B622AF" w:rsidRPr="00DF3907" w:rsidRDefault="00B622AF" w:rsidP="00CF66F0">
      <w:p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>Member, Association of Southeast Asian Studies</w:t>
      </w:r>
    </w:p>
    <w:p w14:paraId="2B053957" w14:textId="19BF8E87" w:rsidR="000A4B08" w:rsidRPr="00DF3907" w:rsidRDefault="000A4B08" w:rsidP="00CF66F0">
      <w:pPr>
        <w:jc w:val="both"/>
        <w:rPr>
          <w:rFonts w:asciiTheme="majorBidi" w:hAnsiTheme="majorBidi" w:cstheme="majorBidi"/>
          <w:sz w:val="22"/>
          <w:szCs w:val="22"/>
        </w:rPr>
      </w:pPr>
    </w:p>
    <w:p w14:paraId="1B6752EA" w14:textId="65E48F88" w:rsidR="00276691" w:rsidRDefault="006E7E47" w:rsidP="00276691">
      <w:pPr>
        <w:jc w:val="both"/>
        <w:rPr>
          <w:rFonts w:asciiTheme="majorBidi" w:hAnsiTheme="majorBidi" w:cstheme="majorBidi"/>
          <w:b/>
          <w:bCs/>
          <w:sz w:val="22"/>
          <w:szCs w:val="22"/>
          <w:u w:val="single"/>
        </w:rPr>
      </w:pPr>
      <w:r w:rsidRPr="00783B76">
        <w:rPr>
          <w:rFonts w:asciiTheme="majorBidi" w:hAnsiTheme="majorBidi" w:cstheme="majorBidi"/>
          <w:b/>
          <w:bCs/>
          <w:sz w:val="22"/>
          <w:szCs w:val="22"/>
          <w:u w:val="single"/>
        </w:rPr>
        <w:t>Selected media appearances</w:t>
      </w:r>
    </w:p>
    <w:p w14:paraId="48B84D57" w14:textId="77777777" w:rsidR="00783B76" w:rsidRPr="00783B76" w:rsidRDefault="00783B76" w:rsidP="00276691">
      <w:pPr>
        <w:jc w:val="both"/>
        <w:rPr>
          <w:rFonts w:asciiTheme="majorBidi" w:hAnsiTheme="majorBidi" w:cstheme="majorBidi"/>
          <w:b/>
          <w:bCs/>
          <w:sz w:val="22"/>
          <w:szCs w:val="22"/>
          <w:u w:val="single"/>
        </w:rPr>
      </w:pPr>
    </w:p>
    <w:p w14:paraId="56AB2118" w14:textId="4FC41E14" w:rsidR="00311185" w:rsidRPr="00311185" w:rsidRDefault="0010768B" w:rsidP="00783B76">
      <w:pPr>
        <w:jc w:val="both"/>
        <w:rPr>
          <w:rFonts w:asciiTheme="majorBidi" w:hAnsiTheme="majorBidi" w:cstheme="majorBidi"/>
          <w:i/>
          <w:iCs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>Gaza War</w:t>
      </w:r>
      <w:r w:rsidR="00311185">
        <w:rPr>
          <w:rFonts w:asciiTheme="majorBidi" w:hAnsiTheme="majorBidi" w:cstheme="majorBidi"/>
          <w:sz w:val="22"/>
          <w:szCs w:val="22"/>
        </w:rPr>
        <w:t xml:space="preserve"> 2025 </w:t>
      </w:r>
      <w:r w:rsidR="00311185" w:rsidRPr="00DF3907">
        <w:rPr>
          <w:rFonts w:asciiTheme="majorBidi" w:hAnsiTheme="majorBidi" w:cstheme="majorBidi"/>
          <w:sz w:val="22"/>
          <w:szCs w:val="22"/>
        </w:rPr>
        <w:t>|</w:t>
      </w:r>
      <w:r w:rsidR="00311185">
        <w:rPr>
          <w:rFonts w:asciiTheme="majorBidi" w:hAnsiTheme="majorBidi" w:cstheme="majorBidi"/>
          <w:sz w:val="22"/>
          <w:szCs w:val="22"/>
        </w:rPr>
        <w:t xml:space="preserve"> </w:t>
      </w:r>
      <w:r w:rsidR="00311185" w:rsidRPr="00311185">
        <w:rPr>
          <w:rFonts w:asciiTheme="majorBidi" w:hAnsiTheme="majorBidi" w:cstheme="majorBidi"/>
          <w:i/>
          <w:iCs/>
          <w:sz w:val="22"/>
          <w:szCs w:val="22"/>
        </w:rPr>
        <w:t>Astro Awani</w:t>
      </w:r>
      <w:r w:rsidR="00311185">
        <w:rPr>
          <w:rFonts w:asciiTheme="majorBidi" w:hAnsiTheme="majorBidi" w:cstheme="majorBidi"/>
          <w:sz w:val="22"/>
          <w:szCs w:val="22"/>
        </w:rPr>
        <w:t xml:space="preserve">, </w:t>
      </w:r>
      <w:r w:rsidR="00311185">
        <w:rPr>
          <w:rFonts w:asciiTheme="majorBidi" w:hAnsiTheme="majorBidi" w:cstheme="majorBidi"/>
          <w:i/>
          <w:iCs/>
          <w:sz w:val="22"/>
          <w:szCs w:val="22"/>
        </w:rPr>
        <w:t xml:space="preserve">Awani International </w:t>
      </w:r>
    </w:p>
    <w:p w14:paraId="69C47C10" w14:textId="53F0C464" w:rsidR="00783B76" w:rsidRPr="00783B76" w:rsidRDefault="009718CF" w:rsidP="00783B76">
      <w:pPr>
        <w:jc w:val="both"/>
        <w:rPr>
          <w:rFonts w:asciiTheme="majorBidi" w:hAnsiTheme="majorBidi" w:cstheme="majorBidi"/>
          <w:i/>
          <w:iCs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>Iran</w:t>
      </w:r>
      <w:r w:rsidR="00276691" w:rsidRPr="00DF3907">
        <w:rPr>
          <w:rFonts w:asciiTheme="majorBidi" w:hAnsiTheme="majorBidi" w:cstheme="majorBidi"/>
          <w:sz w:val="22"/>
          <w:szCs w:val="22"/>
        </w:rPr>
        <w:t>–</w:t>
      </w:r>
      <w:r w:rsidRPr="00DF3907">
        <w:rPr>
          <w:rFonts w:asciiTheme="majorBidi" w:hAnsiTheme="majorBidi" w:cstheme="majorBidi"/>
          <w:sz w:val="22"/>
          <w:szCs w:val="22"/>
        </w:rPr>
        <w:t>Israel conflict 202</w:t>
      </w:r>
      <w:r w:rsidR="00276691" w:rsidRPr="00DF3907">
        <w:rPr>
          <w:rFonts w:asciiTheme="majorBidi" w:hAnsiTheme="majorBidi" w:cstheme="majorBidi"/>
          <w:sz w:val="22"/>
          <w:szCs w:val="22"/>
        </w:rPr>
        <w:t>3–25</w:t>
      </w:r>
      <w:r w:rsidRPr="00DF3907">
        <w:rPr>
          <w:rFonts w:asciiTheme="majorBidi" w:hAnsiTheme="majorBidi" w:cstheme="majorBidi"/>
          <w:sz w:val="22"/>
          <w:szCs w:val="22"/>
        </w:rPr>
        <w:t xml:space="preserve"> | </w:t>
      </w:r>
      <w:r w:rsidRPr="00DF3907">
        <w:rPr>
          <w:rFonts w:asciiTheme="majorBidi" w:hAnsiTheme="majorBidi" w:cstheme="majorBidi"/>
          <w:i/>
          <w:iCs/>
          <w:sz w:val="22"/>
          <w:szCs w:val="22"/>
        </w:rPr>
        <w:t>BBC World News; BBC Radio 5 Live</w:t>
      </w:r>
      <w:r w:rsidR="00276691" w:rsidRPr="00DF3907">
        <w:rPr>
          <w:rFonts w:asciiTheme="majorBidi" w:hAnsiTheme="majorBidi" w:cstheme="majorBidi"/>
          <w:i/>
          <w:iCs/>
          <w:sz w:val="22"/>
          <w:szCs w:val="22"/>
        </w:rPr>
        <w:t xml:space="preserve">; The </w:t>
      </w:r>
      <w:proofErr w:type="spellStart"/>
      <w:r w:rsidR="00276691" w:rsidRPr="00DF3907">
        <w:rPr>
          <w:rFonts w:asciiTheme="majorBidi" w:hAnsiTheme="majorBidi" w:cstheme="majorBidi"/>
          <w:i/>
          <w:iCs/>
          <w:sz w:val="22"/>
          <w:szCs w:val="22"/>
        </w:rPr>
        <w:t>i</w:t>
      </w:r>
      <w:proofErr w:type="spellEnd"/>
      <w:r w:rsidR="00276691" w:rsidRPr="00DF3907">
        <w:rPr>
          <w:rFonts w:asciiTheme="majorBidi" w:hAnsiTheme="majorBidi" w:cstheme="majorBidi"/>
          <w:i/>
          <w:iCs/>
          <w:sz w:val="22"/>
          <w:szCs w:val="22"/>
        </w:rPr>
        <w:t xml:space="preserve"> Paper</w:t>
      </w:r>
      <w:r w:rsidR="00783B76">
        <w:rPr>
          <w:rFonts w:asciiTheme="majorBidi" w:hAnsiTheme="majorBidi" w:cstheme="majorBidi"/>
          <w:i/>
          <w:iCs/>
          <w:sz w:val="22"/>
          <w:szCs w:val="22"/>
        </w:rPr>
        <w:t xml:space="preserve">; Astro Awani </w:t>
      </w:r>
    </w:p>
    <w:p w14:paraId="47D5EB35" w14:textId="601C0E56" w:rsidR="006E7E47" w:rsidRPr="00DF3907" w:rsidRDefault="006E7E47" w:rsidP="00CF66F0">
      <w:p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>Iran protests</w:t>
      </w:r>
      <w:r w:rsidR="00E727D1" w:rsidRPr="00DF3907">
        <w:rPr>
          <w:rFonts w:asciiTheme="majorBidi" w:hAnsiTheme="majorBidi" w:cstheme="majorBidi"/>
          <w:sz w:val="22"/>
          <w:szCs w:val="22"/>
        </w:rPr>
        <w:t xml:space="preserve"> 2022</w:t>
      </w:r>
      <w:r w:rsidRPr="00DF3907">
        <w:rPr>
          <w:rFonts w:asciiTheme="majorBidi" w:hAnsiTheme="majorBidi" w:cstheme="majorBidi"/>
          <w:sz w:val="22"/>
          <w:szCs w:val="22"/>
        </w:rPr>
        <w:t xml:space="preserve"> </w:t>
      </w:r>
      <w:r w:rsidR="0042009F" w:rsidRPr="00DF3907">
        <w:rPr>
          <w:rFonts w:asciiTheme="majorBidi" w:hAnsiTheme="majorBidi" w:cstheme="majorBidi"/>
          <w:sz w:val="22"/>
          <w:szCs w:val="22"/>
        </w:rPr>
        <w:t xml:space="preserve">| </w:t>
      </w:r>
      <w:r w:rsidRPr="00DF3907">
        <w:rPr>
          <w:rFonts w:asciiTheme="majorBidi" w:hAnsiTheme="majorBidi" w:cstheme="majorBidi"/>
          <w:i/>
          <w:iCs/>
          <w:sz w:val="22"/>
          <w:szCs w:val="22"/>
        </w:rPr>
        <w:t>BBC World News; BBC Radio 5 Live Breakfast; BBC Radio 5 Live Drive; BBC Radio Scotland; BBC Radio 4 Evening Extra</w:t>
      </w:r>
      <w:r w:rsidR="00E63563" w:rsidRPr="00DF3907">
        <w:rPr>
          <w:rFonts w:asciiTheme="majorBidi" w:hAnsiTheme="majorBidi" w:cstheme="majorBidi"/>
          <w:sz w:val="22"/>
          <w:szCs w:val="22"/>
        </w:rPr>
        <w:t>; BBC Radio 4 Woman’s Hour</w:t>
      </w:r>
    </w:p>
    <w:p w14:paraId="34BE4F2A" w14:textId="55D7C2B4" w:rsidR="006E7E47" w:rsidRPr="00DF3907" w:rsidRDefault="006E7E47" w:rsidP="00CF66F0">
      <w:pPr>
        <w:jc w:val="both"/>
        <w:rPr>
          <w:rFonts w:asciiTheme="majorBidi" w:hAnsiTheme="majorBidi" w:cstheme="majorBidi"/>
          <w:sz w:val="22"/>
          <w:szCs w:val="22"/>
        </w:rPr>
      </w:pPr>
      <w:proofErr w:type="gramStart"/>
      <w:r w:rsidRPr="00DF3907">
        <w:rPr>
          <w:rFonts w:asciiTheme="majorBidi" w:hAnsiTheme="majorBidi" w:cstheme="majorBidi"/>
          <w:sz w:val="22"/>
          <w:szCs w:val="22"/>
        </w:rPr>
        <w:t>British–Iranian</w:t>
      </w:r>
      <w:proofErr w:type="gramEnd"/>
      <w:r w:rsidRPr="00DF3907">
        <w:rPr>
          <w:rFonts w:asciiTheme="majorBidi" w:hAnsiTheme="majorBidi" w:cstheme="majorBidi"/>
          <w:sz w:val="22"/>
          <w:szCs w:val="22"/>
        </w:rPr>
        <w:t xml:space="preserve"> relations after the release of Nazanin Zaghari-Ratcliffe</w:t>
      </w:r>
      <w:r w:rsidR="00E727D1" w:rsidRPr="00DF3907">
        <w:rPr>
          <w:rFonts w:asciiTheme="majorBidi" w:hAnsiTheme="majorBidi" w:cstheme="majorBidi"/>
          <w:sz w:val="22"/>
          <w:szCs w:val="22"/>
        </w:rPr>
        <w:t xml:space="preserve"> 2021</w:t>
      </w:r>
      <w:r w:rsidRPr="00DF3907">
        <w:rPr>
          <w:rFonts w:asciiTheme="majorBidi" w:hAnsiTheme="majorBidi" w:cstheme="majorBidi"/>
          <w:sz w:val="22"/>
          <w:szCs w:val="22"/>
        </w:rPr>
        <w:t xml:space="preserve"> </w:t>
      </w:r>
      <w:r w:rsidR="0042009F" w:rsidRPr="00DF3907">
        <w:rPr>
          <w:rFonts w:asciiTheme="majorBidi" w:hAnsiTheme="majorBidi" w:cstheme="majorBidi"/>
          <w:sz w:val="22"/>
          <w:szCs w:val="22"/>
        </w:rPr>
        <w:t xml:space="preserve">| </w:t>
      </w:r>
      <w:r w:rsidRPr="00DF3907">
        <w:rPr>
          <w:rFonts w:asciiTheme="majorBidi" w:hAnsiTheme="majorBidi" w:cstheme="majorBidi"/>
          <w:i/>
          <w:iCs/>
          <w:sz w:val="22"/>
          <w:szCs w:val="22"/>
        </w:rPr>
        <w:t xml:space="preserve">BBC Radio Scotland; BBC Radio Wales; BBC Radio 5 Live; BBC World Business Report. </w:t>
      </w:r>
    </w:p>
    <w:p w14:paraId="10B38E3A" w14:textId="5363FC0B" w:rsidR="006E7E47" w:rsidRPr="00DF3907" w:rsidRDefault="006E7E47" w:rsidP="00CF66F0">
      <w:pPr>
        <w:jc w:val="both"/>
        <w:rPr>
          <w:rFonts w:asciiTheme="majorBidi" w:hAnsiTheme="majorBidi" w:cstheme="majorBidi"/>
          <w:sz w:val="22"/>
          <w:szCs w:val="22"/>
        </w:rPr>
      </w:pPr>
    </w:p>
    <w:p w14:paraId="3DC91BF2" w14:textId="328BEF19" w:rsidR="006E7E47" w:rsidRDefault="006E7E47" w:rsidP="00CF66F0">
      <w:pPr>
        <w:jc w:val="both"/>
        <w:rPr>
          <w:rFonts w:asciiTheme="majorBidi" w:hAnsiTheme="majorBidi" w:cstheme="majorBidi"/>
          <w:b/>
          <w:bCs/>
          <w:sz w:val="22"/>
          <w:szCs w:val="22"/>
          <w:u w:val="single"/>
        </w:rPr>
      </w:pPr>
      <w:r w:rsidRPr="00783B76">
        <w:rPr>
          <w:rFonts w:asciiTheme="majorBidi" w:hAnsiTheme="majorBidi" w:cstheme="majorBidi"/>
          <w:b/>
          <w:bCs/>
          <w:sz w:val="22"/>
          <w:szCs w:val="22"/>
          <w:u w:val="single"/>
        </w:rPr>
        <w:t>Language skills</w:t>
      </w:r>
    </w:p>
    <w:p w14:paraId="2104C6F6" w14:textId="77777777" w:rsidR="00783B76" w:rsidRPr="00783B76" w:rsidRDefault="00783B76" w:rsidP="00CF66F0">
      <w:pPr>
        <w:jc w:val="both"/>
        <w:rPr>
          <w:rFonts w:asciiTheme="majorBidi" w:hAnsiTheme="majorBidi" w:cstheme="majorBidi"/>
          <w:b/>
          <w:bCs/>
          <w:sz w:val="22"/>
          <w:szCs w:val="22"/>
          <w:u w:val="single"/>
        </w:rPr>
      </w:pPr>
    </w:p>
    <w:p w14:paraId="1C7D644C" w14:textId="59F05D17" w:rsidR="006E7E47" w:rsidRPr="00DF3907" w:rsidRDefault="00197918" w:rsidP="00CF66F0">
      <w:pPr>
        <w:jc w:val="both"/>
        <w:rPr>
          <w:rFonts w:asciiTheme="majorBidi" w:hAnsiTheme="majorBidi" w:cstheme="majorBidi"/>
          <w:sz w:val="22"/>
          <w:szCs w:val="22"/>
        </w:rPr>
      </w:pPr>
      <w:r w:rsidRPr="00DF3907">
        <w:rPr>
          <w:rFonts w:asciiTheme="majorBidi" w:hAnsiTheme="majorBidi" w:cstheme="majorBidi"/>
          <w:sz w:val="22"/>
          <w:szCs w:val="22"/>
        </w:rPr>
        <w:t>Malay, English</w:t>
      </w:r>
      <w:r w:rsidR="003D0DF8" w:rsidRPr="00DF3907">
        <w:rPr>
          <w:rFonts w:asciiTheme="majorBidi" w:hAnsiTheme="majorBidi" w:cstheme="majorBidi"/>
          <w:sz w:val="22"/>
          <w:szCs w:val="22"/>
        </w:rPr>
        <w:t>, Persian</w:t>
      </w:r>
      <w:r w:rsidRPr="00DF3907">
        <w:rPr>
          <w:rFonts w:asciiTheme="majorBidi" w:hAnsiTheme="majorBidi" w:cstheme="majorBidi"/>
          <w:sz w:val="22"/>
          <w:szCs w:val="22"/>
        </w:rPr>
        <w:t xml:space="preserve">, French </w:t>
      </w:r>
      <w:r w:rsidR="003D0DF8" w:rsidRPr="00DF3907">
        <w:rPr>
          <w:rFonts w:asciiTheme="majorBidi" w:hAnsiTheme="majorBidi" w:cstheme="majorBidi"/>
          <w:sz w:val="22"/>
          <w:szCs w:val="22"/>
        </w:rPr>
        <w:t xml:space="preserve"> </w:t>
      </w:r>
    </w:p>
    <w:p w14:paraId="76A4E029" w14:textId="77777777" w:rsidR="00884A6E" w:rsidRPr="00DF3907" w:rsidRDefault="00884A6E" w:rsidP="00CF66F0">
      <w:pPr>
        <w:jc w:val="both"/>
        <w:rPr>
          <w:rFonts w:asciiTheme="majorBidi" w:hAnsiTheme="majorBidi" w:cstheme="majorBidi"/>
          <w:sz w:val="22"/>
          <w:szCs w:val="22"/>
        </w:rPr>
      </w:pPr>
    </w:p>
    <w:p w14:paraId="4B919602" w14:textId="63C99D8F" w:rsidR="00884A6E" w:rsidRPr="00DF3907" w:rsidRDefault="00884A6E" w:rsidP="00CF66F0">
      <w:pPr>
        <w:jc w:val="both"/>
        <w:rPr>
          <w:rFonts w:asciiTheme="majorBidi" w:hAnsiTheme="majorBidi" w:cstheme="majorBidi"/>
          <w:b/>
          <w:bCs/>
          <w:sz w:val="22"/>
          <w:szCs w:val="22"/>
        </w:rPr>
      </w:pPr>
    </w:p>
    <w:sectPr w:rsidR="00884A6E" w:rsidRPr="00DF3907" w:rsidSect="00276691">
      <w:headerReference w:type="default" r:id="rId7"/>
      <w:footerReference w:type="even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1D61EF" w14:textId="77777777" w:rsidR="003F3A82" w:rsidRDefault="003F3A82" w:rsidP="004E7C6B">
      <w:r>
        <w:separator/>
      </w:r>
    </w:p>
  </w:endnote>
  <w:endnote w:type="continuationSeparator" w:id="0">
    <w:p w14:paraId="787EA240" w14:textId="77777777" w:rsidR="003F3A82" w:rsidRDefault="003F3A82" w:rsidP="004E7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861003614"/>
      <w:docPartObj>
        <w:docPartGallery w:val="Page Numbers (Bottom of Page)"/>
        <w:docPartUnique/>
      </w:docPartObj>
    </w:sdtPr>
    <w:sdtContent>
      <w:p w14:paraId="33C9F674" w14:textId="3F738B9E" w:rsidR="005A0AE4" w:rsidRDefault="005A0AE4" w:rsidP="002E072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EFB972F" w14:textId="77777777" w:rsidR="005A0AE4" w:rsidRDefault="005A0AE4" w:rsidP="005A0AE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2029778897"/>
      <w:docPartObj>
        <w:docPartGallery w:val="Page Numbers (Bottom of Page)"/>
        <w:docPartUnique/>
      </w:docPartObj>
    </w:sdtPr>
    <w:sdtContent>
      <w:p w14:paraId="6C0EBF1C" w14:textId="605ABCF6" w:rsidR="005A0AE4" w:rsidRDefault="005A0AE4" w:rsidP="002E072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6A41C80" w14:textId="77777777" w:rsidR="005A0AE4" w:rsidRDefault="005A0AE4" w:rsidP="005A0AE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73600F" w14:textId="77777777" w:rsidR="003F3A82" w:rsidRDefault="003F3A82" w:rsidP="004E7C6B">
      <w:r>
        <w:separator/>
      </w:r>
    </w:p>
  </w:footnote>
  <w:footnote w:type="continuationSeparator" w:id="0">
    <w:p w14:paraId="394D62BA" w14:textId="77777777" w:rsidR="003F3A82" w:rsidRDefault="003F3A82" w:rsidP="004E7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B45612" w14:textId="77777777" w:rsidR="00467748" w:rsidRPr="00DF3907" w:rsidRDefault="004E7C6B">
    <w:pPr>
      <w:pStyle w:val="Header"/>
      <w:rPr>
        <w:rFonts w:asciiTheme="majorBidi" w:hAnsiTheme="majorBidi" w:cstheme="majorBidi"/>
      </w:rPr>
    </w:pPr>
    <w:r w:rsidRPr="00DF3907">
      <w:rPr>
        <w:rFonts w:asciiTheme="majorBidi" w:hAnsiTheme="majorBidi" w:cstheme="majorBidi"/>
        <w:i/>
        <w:iCs/>
      </w:rPr>
      <w:t>Curriculum Vitae</w:t>
    </w:r>
    <w:r w:rsidR="00467748" w:rsidRPr="00DF3907">
      <w:rPr>
        <w:rFonts w:asciiTheme="majorBidi" w:hAnsiTheme="majorBidi" w:cstheme="majorBidi"/>
        <w:i/>
        <w:iCs/>
      </w:rPr>
      <w:tab/>
    </w:r>
    <w:r w:rsidR="00467748" w:rsidRPr="00DF3907">
      <w:rPr>
        <w:rFonts w:asciiTheme="majorBidi" w:hAnsiTheme="majorBidi" w:cstheme="majorBidi"/>
      </w:rPr>
      <w:tab/>
    </w:r>
  </w:p>
  <w:p w14:paraId="559B5F68" w14:textId="3121C7B7" w:rsidR="004E7C6B" w:rsidRPr="00DF3907" w:rsidRDefault="00467748" w:rsidP="00467748">
    <w:pPr>
      <w:pStyle w:val="Header"/>
      <w:rPr>
        <w:rFonts w:asciiTheme="majorBidi" w:hAnsiTheme="majorBidi" w:cstheme="majorBidi"/>
        <w:i/>
        <w:iCs/>
      </w:rPr>
    </w:pPr>
    <w:r w:rsidRPr="00DF3907">
      <w:rPr>
        <w:rFonts w:asciiTheme="majorBidi" w:hAnsiTheme="majorBidi" w:cstheme="majorBidi"/>
        <w:b/>
        <w:bCs/>
      </w:rPr>
      <w:t xml:space="preserve">Rowena Binti Abdul Razak          </w:t>
    </w:r>
    <w:r w:rsidRPr="00DF3907">
      <w:rPr>
        <w:rFonts w:asciiTheme="majorBidi" w:hAnsiTheme="majorBidi" w:cstheme="majorBidi"/>
        <w:b/>
        <w:bCs/>
      </w:rPr>
      <w:tab/>
      <w:t xml:space="preserve"> </w:t>
    </w:r>
    <w:r w:rsidRPr="00DF3907">
      <w:rPr>
        <w:rFonts w:asciiTheme="majorBidi" w:hAnsiTheme="majorBidi" w:cstheme="majorBidi"/>
        <w:b/>
        <w:bCs/>
      </w:rPr>
      <w:tab/>
    </w:r>
    <w:r w:rsidRPr="00DF3907">
      <w:rPr>
        <w:rFonts w:asciiTheme="majorBidi" w:hAnsiTheme="majorBidi" w:cstheme="majorBidi"/>
      </w:rPr>
      <w:t xml:space="preserve">Email: </w:t>
    </w:r>
    <w:hyperlink r:id="rId1" w:history="1">
      <w:r w:rsidRPr="00DF3907">
        <w:rPr>
          <w:rStyle w:val="Hyperlink"/>
          <w:rFonts w:asciiTheme="majorBidi" w:hAnsiTheme="majorBidi" w:cstheme="majorBidi"/>
        </w:rPr>
        <w:t>rowena.razak@googlemail.com</w:t>
      </w:r>
    </w:hyperlink>
    <w:r w:rsidRPr="00DF3907">
      <w:rPr>
        <w:rFonts w:asciiTheme="majorBidi" w:hAnsiTheme="majorBidi" w:cstheme="majorBidi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CD6078"/>
    <w:multiLevelType w:val="hybridMultilevel"/>
    <w:tmpl w:val="531251BC"/>
    <w:lvl w:ilvl="0" w:tplc="12BE43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8221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C6B"/>
    <w:rsid w:val="00034B49"/>
    <w:rsid w:val="000506FF"/>
    <w:rsid w:val="000578FA"/>
    <w:rsid w:val="00063EE6"/>
    <w:rsid w:val="00086109"/>
    <w:rsid w:val="00090A84"/>
    <w:rsid w:val="000A4B08"/>
    <w:rsid w:val="000B043F"/>
    <w:rsid w:val="000B0B43"/>
    <w:rsid w:val="000B135E"/>
    <w:rsid w:val="000D383D"/>
    <w:rsid w:val="000F3B28"/>
    <w:rsid w:val="0010768B"/>
    <w:rsid w:val="00110134"/>
    <w:rsid w:val="00115395"/>
    <w:rsid w:val="00140838"/>
    <w:rsid w:val="001715E6"/>
    <w:rsid w:val="00197918"/>
    <w:rsid w:val="001E37D5"/>
    <w:rsid w:val="001F070C"/>
    <w:rsid w:val="00203188"/>
    <w:rsid w:val="002076A3"/>
    <w:rsid w:val="00210F6E"/>
    <w:rsid w:val="0022117F"/>
    <w:rsid w:val="00246974"/>
    <w:rsid w:val="002477A0"/>
    <w:rsid w:val="00247E7B"/>
    <w:rsid w:val="00257BFC"/>
    <w:rsid w:val="0026572B"/>
    <w:rsid w:val="00276691"/>
    <w:rsid w:val="00276702"/>
    <w:rsid w:val="00282E41"/>
    <w:rsid w:val="00287667"/>
    <w:rsid w:val="002A4915"/>
    <w:rsid w:val="002B42CA"/>
    <w:rsid w:val="002D300E"/>
    <w:rsid w:val="002D6908"/>
    <w:rsid w:val="00301932"/>
    <w:rsid w:val="00311185"/>
    <w:rsid w:val="003135D6"/>
    <w:rsid w:val="00350839"/>
    <w:rsid w:val="0036668E"/>
    <w:rsid w:val="0038309A"/>
    <w:rsid w:val="00385DFD"/>
    <w:rsid w:val="00390430"/>
    <w:rsid w:val="003C4635"/>
    <w:rsid w:val="003D0DF8"/>
    <w:rsid w:val="003F3A82"/>
    <w:rsid w:val="00405BC6"/>
    <w:rsid w:val="0042009F"/>
    <w:rsid w:val="00423E7F"/>
    <w:rsid w:val="00426C04"/>
    <w:rsid w:val="00467748"/>
    <w:rsid w:val="004B47F4"/>
    <w:rsid w:val="004D0FAC"/>
    <w:rsid w:val="004D448A"/>
    <w:rsid w:val="004E7C6B"/>
    <w:rsid w:val="004F445A"/>
    <w:rsid w:val="00514F10"/>
    <w:rsid w:val="00525862"/>
    <w:rsid w:val="00560105"/>
    <w:rsid w:val="00567520"/>
    <w:rsid w:val="00567F66"/>
    <w:rsid w:val="005866BC"/>
    <w:rsid w:val="005A0AE4"/>
    <w:rsid w:val="005D069C"/>
    <w:rsid w:val="005F6AC1"/>
    <w:rsid w:val="0065146D"/>
    <w:rsid w:val="00651DC2"/>
    <w:rsid w:val="00655D77"/>
    <w:rsid w:val="006C3D6D"/>
    <w:rsid w:val="006E319C"/>
    <w:rsid w:val="006E3E3E"/>
    <w:rsid w:val="006E7E47"/>
    <w:rsid w:val="006F5FB5"/>
    <w:rsid w:val="00706A65"/>
    <w:rsid w:val="00712329"/>
    <w:rsid w:val="0072791C"/>
    <w:rsid w:val="0076149D"/>
    <w:rsid w:val="00783B76"/>
    <w:rsid w:val="007D1955"/>
    <w:rsid w:val="007E0CF9"/>
    <w:rsid w:val="007F2E64"/>
    <w:rsid w:val="008135E0"/>
    <w:rsid w:val="00822352"/>
    <w:rsid w:val="008224EF"/>
    <w:rsid w:val="00824846"/>
    <w:rsid w:val="00864B09"/>
    <w:rsid w:val="00864D6B"/>
    <w:rsid w:val="00884A6E"/>
    <w:rsid w:val="008A37D1"/>
    <w:rsid w:val="008C69B7"/>
    <w:rsid w:val="008E7672"/>
    <w:rsid w:val="008F186A"/>
    <w:rsid w:val="00920187"/>
    <w:rsid w:val="00930876"/>
    <w:rsid w:val="0093513F"/>
    <w:rsid w:val="009718CF"/>
    <w:rsid w:val="009854BE"/>
    <w:rsid w:val="009A2D6D"/>
    <w:rsid w:val="009A6CEE"/>
    <w:rsid w:val="009B4154"/>
    <w:rsid w:val="009E2F7C"/>
    <w:rsid w:val="009F49AC"/>
    <w:rsid w:val="00A004A0"/>
    <w:rsid w:val="00A0090D"/>
    <w:rsid w:val="00A1014F"/>
    <w:rsid w:val="00A239A9"/>
    <w:rsid w:val="00A4381D"/>
    <w:rsid w:val="00A52534"/>
    <w:rsid w:val="00A60464"/>
    <w:rsid w:val="00A93210"/>
    <w:rsid w:val="00B121A4"/>
    <w:rsid w:val="00B15120"/>
    <w:rsid w:val="00B40CD9"/>
    <w:rsid w:val="00B46726"/>
    <w:rsid w:val="00B622AF"/>
    <w:rsid w:val="00B66025"/>
    <w:rsid w:val="00B836D0"/>
    <w:rsid w:val="00B90028"/>
    <w:rsid w:val="00B97856"/>
    <w:rsid w:val="00BE208D"/>
    <w:rsid w:val="00C04C87"/>
    <w:rsid w:val="00C05BE2"/>
    <w:rsid w:val="00C069CC"/>
    <w:rsid w:val="00C92E98"/>
    <w:rsid w:val="00CC0635"/>
    <w:rsid w:val="00CC0FC1"/>
    <w:rsid w:val="00CE2503"/>
    <w:rsid w:val="00CE2F7B"/>
    <w:rsid w:val="00CF0F88"/>
    <w:rsid w:val="00CF534C"/>
    <w:rsid w:val="00CF66F0"/>
    <w:rsid w:val="00D04D4F"/>
    <w:rsid w:val="00D160E4"/>
    <w:rsid w:val="00D26EA5"/>
    <w:rsid w:val="00D96B55"/>
    <w:rsid w:val="00DA48CC"/>
    <w:rsid w:val="00DA4BB7"/>
    <w:rsid w:val="00DA7C2D"/>
    <w:rsid w:val="00DC3EB5"/>
    <w:rsid w:val="00DD20F4"/>
    <w:rsid w:val="00DF3907"/>
    <w:rsid w:val="00DF501C"/>
    <w:rsid w:val="00E11F9A"/>
    <w:rsid w:val="00E20AE4"/>
    <w:rsid w:val="00E63563"/>
    <w:rsid w:val="00E727D1"/>
    <w:rsid w:val="00E74356"/>
    <w:rsid w:val="00E75185"/>
    <w:rsid w:val="00EB3E76"/>
    <w:rsid w:val="00EE1E6C"/>
    <w:rsid w:val="00EF23E2"/>
    <w:rsid w:val="00F06B3B"/>
    <w:rsid w:val="00F10F31"/>
    <w:rsid w:val="00F52772"/>
    <w:rsid w:val="00F54BD0"/>
    <w:rsid w:val="00F56E35"/>
    <w:rsid w:val="00F72690"/>
    <w:rsid w:val="00FA7A75"/>
    <w:rsid w:val="00FB0CA5"/>
    <w:rsid w:val="00FE7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BF7535"/>
  <w15:chartTrackingRefBased/>
  <w15:docId w15:val="{6F02A5F0-B5AF-5448-81A7-C79DE5023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7C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7C6B"/>
  </w:style>
  <w:style w:type="paragraph" w:styleId="Footer">
    <w:name w:val="footer"/>
    <w:basedOn w:val="Normal"/>
    <w:link w:val="FooterChar"/>
    <w:uiPriority w:val="99"/>
    <w:unhideWhenUsed/>
    <w:rsid w:val="004E7C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7C6B"/>
  </w:style>
  <w:style w:type="character" w:styleId="Hyperlink">
    <w:name w:val="Hyperlink"/>
    <w:basedOn w:val="DefaultParagraphFont"/>
    <w:uiPriority w:val="99"/>
    <w:unhideWhenUsed/>
    <w:rsid w:val="004E7C6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7C6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A6CEE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5A0A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rowena.razak@google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610</TotalTime>
  <Pages>2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Rowena Abdul Razak</dc:creator>
  <cp:keywords/>
  <dc:description/>
  <cp:lastModifiedBy>Rowena Abdul Razak</cp:lastModifiedBy>
  <cp:revision>171</cp:revision>
  <dcterms:created xsi:type="dcterms:W3CDTF">2022-11-19T06:06:00Z</dcterms:created>
  <dcterms:modified xsi:type="dcterms:W3CDTF">2025-09-30T22:47:00Z</dcterms:modified>
</cp:coreProperties>
</file>